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DE324" w14:textId="5DAEEA72" w:rsidR="000C38F5" w:rsidRDefault="00E42672" w:rsidP="000C38F5">
      <w:pPr>
        <w:pStyle w:val="Title"/>
      </w:pPr>
      <w:r>
        <w:t>Statement of public task appendices 1 and 2</w:t>
      </w:r>
    </w:p>
    <w:p w14:paraId="2DD0FCA0" w14:textId="378E9BC8" w:rsidR="00017D1D" w:rsidRPr="00017D1D" w:rsidRDefault="00E42672" w:rsidP="000C38F5">
      <w:pPr>
        <w:pStyle w:val="Heading1"/>
      </w:pPr>
      <w:r>
        <w:t>Appendix 1</w:t>
      </w:r>
    </w:p>
    <w:p w14:paraId="74182D5F" w14:textId="77FBE89D" w:rsidR="00A25974" w:rsidRPr="00A25974" w:rsidRDefault="00A25974" w:rsidP="00A25974">
      <w:pPr>
        <w:pStyle w:val="Heading2"/>
      </w:pPr>
      <w:r>
        <w:t>Information on charges</w:t>
      </w:r>
    </w:p>
    <w:p w14:paraId="076DDDAE" w14:textId="0574FCF0" w:rsidR="00E42672" w:rsidRDefault="00E42672" w:rsidP="00E42672">
      <w:pPr>
        <w:rPr>
          <w:szCs w:val="24"/>
        </w:rPr>
      </w:pPr>
      <w:r>
        <w:rPr>
          <w:szCs w:val="24"/>
        </w:rPr>
        <w:t xml:space="preserve">All charges are subject to VAT at the current rate (which is included in the prices shown below), excepting orders originating from countries exempt from VAT. </w:t>
      </w:r>
      <w:bookmarkStart w:id="0" w:name="_GoBack"/>
      <w:bookmarkEnd w:id="0"/>
    </w:p>
    <w:p w14:paraId="1CDE166F" w14:textId="7AA815B5" w:rsidR="00E42672" w:rsidRDefault="00E42672" w:rsidP="00E42672">
      <w:pPr>
        <w:rPr>
          <w:szCs w:val="24"/>
        </w:rPr>
      </w:pPr>
      <w:r>
        <w:rPr>
          <w:szCs w:val="24"/>
        </w:rPr>
        <w:t>Images will only be supplied for use on receipt of a completed and signed form: ‘Permission to publish material from the London Metropolitan University Libraries and Special Collections’ (see appendix 2 below).</w:t>
      </w:r>
    </w:p>
    <w:p w14:paraId="6CAEC2A3" w14:textId="0F0F58F9" w:rsidR="00E42672" w:rsidRDefault="00E42672" w:rsidP="00E42672">
      <w:pPr>
        <w:pBdr>
          <w:top w:val="nil"/>
          <w:left w:val="nil"/>
          <w:bottom w:val="nil"/>
          <w:right w:val="nil"/>
          <w:between w:val="nil"/>
        </w:pBdr>
        <w:rPr>
          <w:color w:val="000000"/>
        </w:rPr>
      </w:pPr>
      <w:r>
        <w:rPr>
          <w:szCs w:val="24"/>
        </w:rPr>
        <w:t xml:space="preserve">Consideration may be given to those projects from not-for-profits where there is no image </w:t>
      </w:r>
      <w:proofErr w:type="gramStart"/>
      <w:r>
        <w:rPr>
          <w:szCs w:val="24"/>
        </w:rPr>
        <w:t>budget</w:t>
      </w:r>
      <w:proofErr w:type="gramEnd"/>
      <w:r>
        <w:rPr>
          <w:szCs w:val="24"/>
        </w:rPr>
        <w:t xml:space="preserve"> or the usage is for limited educational purposes. Please contact us for further details at </w:t>
      </w:r>
      <w:hyperlink r:id="rId9" w:history="1">
        <w:r w:rsidRPr="000F3367">
          <w:rPr>
            <w:rStyle w:val="Hyperlink"/>
            <w:szCs w:val="24"/>
          </w:rPr>
          <w:t>specialcollections@londonmet.ac.uk</w:t>
        </w:r>
      </w:hyperlink>
    </w:p>
    <w:p w14:paraId="7E6AE23A" w14:textId="57110B65" w:rsidR="00E42672" w:rsidRPr="00E42672" w:rsidRDefault="00E42672" w:rsidP="00E42672">
      <w:pPr>
        <w:pStyle w:val="Heading2"/>
      </w:pPr>
      <w:r>
        <w:t>Example of how to calculate the costs</w:t>
      </w:r>
    </w:p>
    <w:p w14:paraId="43015348" w14:textId="24E4BC16" w:rsidR="00534FEB" w:rsidRPr="00534FEB" w:rsidRDefault="00E42672" w:rsidP="00534FEB">
      <w:pPr>
        <w:rPr>
          <w:szCs w:val="24"/>
        </w:rPr>
      </w:pPr>
      <w:r>
        <w:rPr>
          <w:szCs w:val="24"/>
        </w:rPr>
        <w:t xml:space="preserve">Where the use requires </w:t>
      </w:r>
      <w:proofErr w:type="spellStart"/>
      <w:r>
        <w:rPr>
          <w:szCs w:val="24"/>
        </w:rPr>
        <w:t>eg</w:t>
      </w:r>
      <w:proofErr w:type="spellEnd"/>
      <w:r>
        <w:rPr>
          <w:szCs w:val="24"/>
        </w:rPr>
        <w:t xml:space="preserve"> a print version </w:t>
      </w:r>
      <w:r w:rsidRPr="00E42672">
        <w:rPr>
          <w:b/>
          <w:iCs/>
          <w:szCs w:val="24"/>
        </w:rPr>
        <w:t>plus</w:t>
      </w:r>
      <w:r w:rsidRPr="00E42672">
        <w:rPr>
          <w:iCs/>
          <w:szCs w:val="24"/>
        </w:rPr>
        <w:t xml:space="preserve"> </w:t>
      </w:r>
      <w:r>
        <w:rPr>
          <w:szCs w:val="24"/>
        </w:rPr>
        <w:t xml:space="preserve">worldwide iPlayer access for over five years, then the charges are added together </w:t>
      </w:r>
      <w:proofErr w:type="spellStart"/>
      <w:r>
        <w:rPr>
          <w:szCs w:val="24"/>
        </w:rPr>
        <w:t>eg</w:t>
      </w:r>
      <w:proofErr w:type="spellEnd"/>
      <w:r>
        <w:rPr>
          <w:szCs w:val="24"/>
        </w:rPr>
        <w:t xml:space="preserve"> print between half and full page = £45 plus iPlayer £250: £45 + £250 = total £295.</w:t>
      </w:r>
    </w:p>
    <w:tbl>
      <w:tblPr>
        <w:tblStyle w:val="a0"/>
        <w:tblpPr w:leftFromText="180" w:rightFromText="180" w:vertAnchor="text" w:horzAnchor="margin" w:tblpY="19"/>
        <w:tblW w:w="9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620" w:firstRow="1" w:lastRow="0" w:firstColumn="0" w:lastColumn="0" w:noHBand="1" w:noVBand="1"/>
      </w:tblPr>
      <w:tblGrid>
        <w:gridCol w:w="3959"/>
        <w:gridCol w:w="1985"/>
        <w:gridCol w:w="1701"/>
        <w:gridCol w:w="1463"/>
      </w:tblGrid>
      <w:tr w:rsidR="006F0C25" w14:paraId="249C24C4" w14:textId="492DA3E1" w:rsidTr="00534FEB">
        <w:trPr>
          <w:cantSplit/>
          <w:trHeight w:val="464"/>
          <w:tblHeader/>
        </w:trPr>
        <w:tc>
          <w:tcPr>
            <w:tcW w:w="3959" w:type="dxa"/>
            <w:shd w:val="clear" w:color="auto" w:fill="000000"/>
            <w:tcMar>
              <w:top w:w="108" w:type="dxa"/>
              <w:bottom w:w="108" w:type="dxa"/>
            </w:tcMar>
          </w:tcPr>
          <w:p w14:paraId="6BD46013" w14:textId="6817A488" w:rsidR="006F0C25" w:rsidRPr="00A25974" w:rsidRDefault="006F0C25" w:rsidP="00E42672">
            <w:pPr>
              <w:spacing w:after="0"/>
              <w:rPr>
                <w:b/>
                <w:bCs/>
              </w:rPr>
            </w:pPr>
            <w:r w:rsidRPr="00A25974">
              <w:rPr>
                <w:b/>
                <w:bCs/>
              </w:rPr>
              <w:lastRenderedPageBreak/>
              <w:t>Publication type (print)</w:t>
            </w:r>
          </w:p>
        </w:tc>
        <w:tc>
          <w:tcPr>
            <w:tcW w:w="1985" w:type="dxa"/>
            <w:shd w:val="clear" w:color="auto" w:fill="000000"/>
            <w:tcMar>
              <w:top w:w="108" w:type="dxa"/>
              <w:bottom w:w="108" w:type="dxa"/>
            </w:tcMar>
          </w:tcPr>
          <w:p w14:paraId="4D76A2B3" w14:textId="76595530" w:rsidR="006F0C25" w:rsidRPr="00A25974" w:rsidRDefault="006F0C25" w:rsidP="00E42672">
            <w:pPr>
              <w:spacing w:after="0"/>
              <w:rPr>
                <w:b/>
                <w:bCs/>
              </w:rPr>
            </w:pPr>
            <w:r w:rsidRPr="00A25974">
              <w:rPr>
                <w:b/>
                <w:bCs/>
              </w:rPr>
              <w:t>Size/duration</w:t>
            </w:r>
          </w:p>
        </w:tc>
        <w:tc>
          <w:tcPr>
            <w:tcW w:w="1701" w:type="dxa"/>
            <w:shd w:val="clear" w:color="auto" w:fill="000000"/>
            <w:tcMar>
              <w:top w:w="108" w:type="dxa"/>
              <w:bottom w:w="108" w:type="dxa"/>
            </w:tcMar>
          </w:tcPr>
          <w:p w14:paraId="5B4C9926" w14:textId="42B348F8" w:rsidR="006F0C25" w:rsidRPr="00A25974" w:rsidRDefault="006F0C25" w:rsidP="00E42672">
            <w:pPr>
              <w:spacing w:after="0"/>
              <w:rPr>
                <w:b/>
                <w:bCs/>
              </w:rPr>
            </w:pPr>
            <w:r w:rsidRPr="00A25974">
              <w:rPr>
                <w:b/>
                <w:bCs/>
              </w:rPr>
              <w:t>One country</w:t>
            </w:r>
          </w:p>
        </w:tc>
        <w:tc>
          <w:tcPr>
            <w:tcW w:w="1463" w:type="dxa"/>
            <w:shd w:val="clear" w:color="auto" w:fill="000000"/>
          </w:tcPr>
          <w:p w14:paraId="76F4C4E8" w14:textId="055E8994" w:rsidR="006F0C25" w:rsidRPr="00A25974" w:rsidRDefault="006F0C25" w:rsidP="00E42672">
            <w:pPr>
              <w:spacing w:after="0"/>
              <w:rPr>
                <w:b/>
                <w:bCs/>
              </w:rPr>
            </w:pPr>
            <w:r w:rsidRPr="00A25974">
              <w:rPr>
                <w:b/>
                <w:bCs/>
              </w:rPr>
              <w:t>Worldwide</w:t>
            </w:r>
          </w:p>
        </w:tc>
      </w:tr>
      <w:tr w:rsidR="00534FEB" w14:paraId="209B9DB4" w14:textId="447A68FD" w:rsidTr="00534FEB">
        <w:trPr>
          <w:cantSplit/>
          <w:trHeight w:val="598"/>
          <w:tblHeader/>
        </w:trPr>
        <w:tc>
          <w:tcPr>
            <w:tcW w:w="3959" w:type="dxa"/>
            <w:tcMar>
              <w:top w:w="108" w:type="dxa"/>
              <w:bottom w:w="108" w:type="dxa"/>
            </w:tcMar>
          </w:tcPr>
          <w:p w14:paraId="153B4481" w14:textId="0D1327FE" w:rsidR="00534FEB" w:rsidRDefault="00534FEB" w:rsidP="00E42672">
            <w:r w:rsidRPr="006F0C25">
              <w:rPr>
                <w:rFonts w:eastAsia="Calibri"/>
                <w:b/>
                <w:bCs/>
                <w:color w:val="000000" w:themeColor="text1"/>
              </w:rPr>
              <w:t>Book/ Periodical/ Poster</w:t>
            </w:r>
          </w:p>
        </w:tc>
        <w:tc>
          <w:tcPr>
            <w:tcW w:w="1985" w:type="dxa"/>
            <w:tcMar>
              <w:top w:w="108" w:type="dxa"/>
              <w:bottom w:w="108" w:type="dxa"/>
            </w:tcMar>
          </w:tcPr>
          <w:p w14:paraId="1DBFBF6A" w14:textId="32F1E336" w:rsidR="00534FEB" w:rsidRDefault="00534FEB" w:rsidP="00E42672">
            <w:r w:rsidRPr="006F0C25">
              <w:rPr>
                <w:rFonts w:eastAsia="Calibri"/>
                <w:color w:val="000000" w:themeColor="text1"/>
              </w:rPr>
              <w:t>Up to 1/2 page</w:t>
            </w:r>
          </w:p>
        </w:tc>
        <w:tc>
          <w:tcPr>
            <w:tcW w:w="1701" w:type="dxa"/>
            <w:tcMar>
              <w:top w:w="108" w:type="dxa"/>
              <w:bottom w:w="108" w:type="dxa"/>
            </w:tcMar>
          </w:tcPr>
          <w:p w14:paraId="601F01F9" w14:textId="04A66158" w:rsidR="00534FEB" w:rsidRDefault="00534FEB" w:rsidP="00E42672">
            <w:r w:rsidRPr="006F0C25">
              <w:rPr>
                <w:rFonts w:eastAsia="Calibri"/>
                <w:color w:val="000000" w:themeColor="text1"/>
              </w:rPr>
              <w:t>£30</w:t>
            </w:r>
          </w:p>
        </w:tc>
        <w:tc>
          <w:tcPr>
            <w:tcW w:w="1463" w:type="dxa"/>
          </w:tcPr>
          <w:p w14:paraId="271A90B2" w14:textId="7DF10E75" w:rsidR="00534FEB" w:rsidRDefault="00534FEB" w:rsidP="00E42672">
            <w:r w:rsidRPr="006F0C25">
              <w:rPr>
                <w:rFonts w:eastAsia="Calibri"/>
                <w:color w:val="000000" w:themeColor="text1"/>
              </w:rPr>
              <w:t>£60</w:t>
            </w:r>
          </w:p>
        </w:tc>
      </w:tr>
      <w:tr w:rsidR="00534FEB" w:rsidRPr="006F0C25" w14:paraId="4018E326" w14:textId="5FCCA3BB" w:rsidTr="00534FEB">
        <w:trPr>
          <w:cantSplit/>
          <w:trHeight w:val="705"/>
          <w:tblHeader/>
        </w:trPr>
        <w:tc>
          <w:tcPr>
            <w:tcW w:w="3959" w:type="dxa"/>
            <w:tcMar>
              <w:top w:w="108" w:type="dxa"/>
              <w:bottom w:w="108" w:type="dxa"/>
            </w:tcMar>
          </w:tcPr>
          <w:p w14:paraId="0CFDB99E" w14:textId="4A25EAC6" w:rsidR="00534FEB" w:rsidRPr="006F0C25" w:rsidRDefault="00534FEB" w:rsidP="006F0C25">
            <w:r w:rsidRPr="006F0C25">
              <w:rPr>
                <w:rFonts w:eastAsia="Calibri"/>
                <w:color w:val="000000" w:themeColor="text1"/>
              </w:rPr>
              <w:t>Book/ Periodical</w:t>
            </w:r>
          </w:p>
        </w:tc>
        <w:tc>
          <w:tcPr>
            <w:tcW w:w="1985" w:type="dxa"/>
            <w:tcMar>
              <w:top w:w="108" w:type="dxa"/>
              <w:bottom w:w="108" w:type="dxa"/>
            </w:tcMar>
          </w:tcPr>
          <w:p w14:paraId="7CC690DA" w14:textId="134094FE" w:rsidR="00534FEB" w:rsidRPr="006F0C25" w:rsidRDefault="00534FEB" w:rsidP="006F0C25">
            <w:r w:rsidRPr="006F0C25">
              <w:rPr>
                <w:rFonts w:eastAsia="Calibri"/>
                <w:color w:val="000000" w:themeColor="text1"/>
              </w:rPr>
              <w:t>Between ½ page and full page</w:t>
            </w:r>
          </w:p>
        </w:tc>
        <w:tc>
          <w:tcPr>
            <w:tcW w:w="1701" w:type="dxa"/>
            <w:tcMar>
              <w:top w:w="108" w:type="dxa"/>
              <w:bottom w:w="108" w:type="dxa"/>
            </w:tcMar>
          </w:tcPr>
          <w:p w14:paraId="68AFECB6" w14:textId="3FC35D0C" w:rsidR="00534FEB" w:rsidRPr="006F0C25" w:rsidRDefault="00534FEB" w:rsidP="006F0C25">
            <w:r w:rsidRPr="006F0C25">
              <w:rPr>
                <w:rFonts w:eastAsia="Calibri"/>
                <w:color w:val="000000" w:themeColor="text1"/>
              </w:rPr>
              <w:t>£45</w:t>
            </w:r>
          </w:p>
        </w:tc>
        <w:tc>
          <w:tcPr>
            <w:tcW w:w="1463" w:type="dxa"/>
          </w:tcPr>
          <w:p w14:paraId="48B22CCD" w14:textId="4AC46CF3" w:rsidR="00534FEB" w:rsidRPr="006F0C25" w:rsidRDefault="00534FEB" w:rsidP="006F0C25">
            <w:r w:rsidRPr="006F0C25">
              <w:rPr>
                <w:rFonts w:eastAsia="Calibri"/>
                <w:color w:val="000000" w:themeColor="text1"/>
              </w:rPr>
              <w:t>£75</w:t>
            </w:r>
          </w:p>
        </w:tc>
      </w:tr>
      <w:tr w:rsidR="00534FEB" w:rsidRPr="006F0C25" w14:paraId="193ACA44" w14:textId="77777777" w:rsidTr="00534FEB">
        <w:trPr>
          <w:cantSplit/>
          <w:trHeight w:val="705"/>
          <w:tblHeader/>
        </w:trPr>
        <w:tc>
          <w:tcPr>
            <w:tcW w:w="3959" w:type="dxa"/>
            <w:tcMar>
              <w:top w:w="108" w:type="dxa"/>
              <w:bottom w:w="108" w:type="dxa"/>
            </w:tcMar>
          </w:tcPr>
          <w:p w14:paraId="1E823568" w14:textId="189C29B8" w:rsidR="00534FEB" w:rsidRPr="006F0C25" w:rsidRDefault="00534FEB" w:rsidP="006F0C25">
            <w:pPr>
              <w:rPr>
                <w:rFonts w:eastAsia="Calibri"/>
                <w:b/>
                <w:bCs/>
                <w:color w:val="000000" w:themeColor="text1"/>
              </w:rPr>
            </w:pPr>
            <w:r w:rsidRPr="006F0C25">
              <w:rPr>
                <w:rFonts w:eastAsia="Calibri"/>
                <w:color w:val="000000" w:themeColor="text1"/>
              </w:rPr>
              <w:t>Book/ Periodical</w:t>
            </w:r>
          </w:p>
        </w:tc>
        <w:tc>
          <w:tcPr>
            <w:tcW w:w="1985" w:type="dxa"/>
            <w:tcMar>
              <w:top w:w="108" w:type="dxa"/>
              <w:bottom w:w="108" w:type="dxa"/>
            </w:tcMar>
          </w:tcPr>
          <w:p w14:paraId="04479460" w14:textId="28B4A6CE" w:rsidR="00534FEB" w:rsidRPr="006F0C25" w:rsidRDefault="00534FEB" w:rsidP="006F0C25">
            <w:pPr>
              <w:rPr>
                <w:rFonts w:eastAsia="Calibri"/>
                <w:color w:val="000000" w:themeColor="text1"/>
              </w:rPr>
            </w:pPr>
            <w:r w:rsidRPr="006F0C25">
              <w:rPr>
                <w:rFonts w:eastAsia="Calibri"/>
                <w:color w:val="000000" w:themeColor="text1"/>
              </w:rPr>
              <w:t>Over full page</w:t>
            </w:r>
          </w:p>
        </w:tc>
        <w:tc>
          <w:tcPr>
            <w:tcW w:w="1701" w:type="dxa"/>
            <w:tcMar>
              <w:top w:w="108" w:type="dxa"/>
              <w:bottom w:w="108" w:type="dxa"/>
            </w:tcMar>
          </w:tcPr>
          <w:p w14:paraId="4913E630" w14:textId="23C8C306" w:rsidR="00534FEB" w:rsidRPr="006F0C25" w:rsidRDefault="00534FEB" w:rsidP="006F0C25">
            <w:pPr>
              <w:rPr>
                <w:rFonts w:eastAsia="Calibri"/>
                <w:color w:val="000000" w:themeColor="text1"/>
              </w:rPr>
            </w:pPr>
            <w:r w:rsidRPr="006F0C25">
              <w:rPr>
                <w:rFonts w:eastAsia="Calibri"/>
                <w:color w:val="000000" w:themeColor="text1"/>
              </w:rPr>
              <w:t>£60</w:t>
            </w:r>
          </w:p>
        </w:tc>
        <w:tc>
          <w:tcPr>
            <w:tcW w:w="1463" w:type="dxa"/>
          </w:tcPr>
          <w:p w14:paraId="1B72ABF0" w14:textId="454D01B3" w:rsidR="00534FEB" w:rsidRPr="006F0C25" w:rsidRDefault="00534FEB" w:rsidP="006F0C25">
            <w:pPr>
              <w:rPr>
                <w:rFonts w:eastAsia="Calibri"/>
                <w:color w:val="000000" w:themeColor="text1"/>
              </w:rPr>
            </w:pPr>
            <w:r w:rsidRPr="006F0C25">
              <w:rPr>
                <w:rFonts w:eastAsia="Calibri"/>
                <w:color w:val="000000" w:themeColor="text1"/>
              </w:rPr>
              <w:t>£90</w:t>
            </w:r>
          </w:p>
        </w:tc>
      </w:tr>
      <w:tr w:rsidR="00534FEB" w:rsidRPr="006F0C25" w14:paraId="7814B43A" w14:textId="77777777" w:rsidTr="00534FEB">
        <w:trPr>
          <w:cantSplit/>
          <w:trHeight w:val="705"/>
          <w:tblHeader/>
        </w:trPr>
        <w:tc>
          <w:tcPr>
            <w:tcW w:w="3959" w:type="dxa"/>
            <w:tcMar>
              <w:top w:w="108" w:type="dxa"/>
              <w:bottom w:w="108" w:type="dxa"/>
            </w:tcMar>
          </w:tcPr>
          <w:p w14:paraId="4553C096" w14:textId="5C0DB571" w:rsidR="00534FEB" w:rsidRPr="006F0C25" w:rsidRDefault="00534FEB" w:rsidP="006F0C25">
            <w:pPr>
              <w:rPr>
                <w:rFonts w:eastAsia="Calibri"/>
                <w:color w:val="000000" w:themeColor="text1"/>
              </w:rPr>
            </w:pPr>
            <w:r w:rsidRPr="006F0C25">
              <w:rPr>
                <w:rFonts w:eastAsia="Calibri"/>
                <w:color w:val="000000" w:themeColor="text1"/>
              </w:rPr>
              <w:t>Book/ Periodical</w:t>
            </w:r>
          </w:p>
        </w:tc>
        <w:tc>
          <w:tcPr>
            <w:tcW w:w="1985" w:type="dxa"/>
            <w:tcMar>
              <w:top w:w="108" w:type="dxa"/>
              <w:bottom w:w="108" w:type="dxa"/>
            </w:tcMar>
          </w:tcPr>
          <w:p w14:paraId="39101E4C" w14:textId="550893FA" w:rsidR="00534FEB" w:rsidRPr="006F0C25" w:rsidRDefault="00534FEB" w:rsidP="006F0C25">
            <w:pPr>
              <w:rPr>
                <w:rFonts w:eastAsia="Calibri"/>
                <w:color w:val="000000" w:themeColor="text1"/>
              </w:rPr>
            </w:pPr>
            <w:r w:rsidRPr="006F0C25">
              <w:rPr>
                <w:rFonts w:eastAsia="Calibri"/>
                <w:color w:val="000000" w:themeColor="text1"/>
              </w:rPr>
              <w:t>Cover</w:t>
            </w:r>
          </w:p>
        </w:tc>
        <w:tc>
          <w:tcPr>
            <w:tcW w:w="1701" w:type="dxa"/>
            <w:tcMar>
              <w:top w:w="108" w:type="dxa"/>
              <w:bottom w:w="108" w:type="dxa"/>
            </w:tcMar>
          </w:tcPr>
          <w:p w14:paraId="3A67215A" w14:textId="3A92546D" w:rsidR="00534FEB" w:rsidRPr="006F0C25" w:rsidRDefault="00534FEB" w:rsidP="006F0C25">
            <w:pPr>
              <w:rPr>
                <w:rFonts w:eastAsia="Calibri"/>
                <w:color w:val="000000" w:themeColor="text1"/>
              </w:rPr>
            </w:pPr>
            <w:r w:rsidRPr="006F0C25">
              <w:rPr>
                <w:rFonts w:eastAsia="Calibri"/>
                <w:color w:val="000000" w:themeColor="text1"/>
              </w:rPr>
              <w:t>£120</w:t>
            </w:r>
          </w:p>
        </w:tc>
        <w:tc>
          <w:tcPr>
            <w:tcW w:w="1463" w:type="dxa"/>
          </w:tcPr>
          <w:p w14:paraId="21774813" w14:textId="7C710C26" w:rsidR="00534FEB" w:rsidRPr="006F0C25" w:rsidRDefault="00534FEB" w:rsidP="006F0C25">
            <w:pPr>
              <w:rPr>
                <w:rFonts w:eastAsia="Calibri"/>
                <w:color w:val="000000" w:themeColor="text1"/>
              </w:rPr>
            </w:pPr>
            <w:r w:rsidRPr="006F0C25">
              <w:rPr>
                <w:rFonts w:eastAsia="Calibri"/>
                <w:color w:val="000000" w:themeColor="text1"/>
              </w:rPr>
              <w:t>£180</w:t>
            </w:r>
          </w:p>
        </w:tc>
      </w:tr>
      <w:tr w:rsidR="00534FEB" w:rsidRPr="006F0C25" w14:paraId="4C7D1F71" w14:textId="77777777" w:rsidTr="00534FEB">
        <w:trPr>
          <w:cantSplit/>
          <w:trHeight w:val="705"/>
          <w:tblHeader/>
        </w:trPr>
        <w:tc>
          <w:tcPr>
            <w:tcW w:w="3959" w:type="dxa"/>
            <w:tcMar>
              <w:top w:w="108" w:type="dxa"/>
              <w:bottom w:w="108" w:type="dxa"/>
            </w:tcMar>
          </w:tcPr>
          <w:p w14:paraId="75876716" w14:textId="52449E1E" w:rsidR="00534FEB" w:rsidRPr="006F0C25" w:rsidRDefault="00534FEB" w:rsidP="006F0C25">
            <w:pPr>
              <w:rPr>
                <w:rFonts w:eastAsia="Calibri"/>
                <w:color w:val="000000" w:themeColor="text1"/>
              </w:rPr>
            </w:pPr>
            <w:r w:rsidRPr="006F0C25">
              <w:rPr>
                <w:rFonts w:eastAsia="Calibri"/>
                <w:color w:val="000000" w:themeColor="text1"/>
              </w:rPr>
              <w:t>Poster</w:t>
            </w:r>
          </w:p>
        </w:tc>
        <w:tc>
          <w:tcPr>
            <w:tcW w:w="1985" w:type="dxa"/>
            <w:tcMar>
              <w:top w:w="108" w:type="dxa"/>
              <w:bottom w:w="108" w:type="dxa"/>
            </w:tcMar>
          </w:tcPr>
          <w:p w14:paraId="668AA79B" w14:textId="24AA9A3E" w:rsidR="00534FEB" w:rsidRPr="006F0C25" w:rsidRDefault="00534FEB" w:rsidP="006F0C25">
            <w:pPr>
              <w:rPr>
                <w:rFonts w:eastAsia="Calibri"/>
                <w:color w:val="000000" w:themeColor="text1"/>
              </w:rPr>
            </w:pPr>
            <w:r w:rsidRPr="006F0C25">
              <w:rPr>
                <w:rFonts w:eastAsia="Calibri"/>
                <w:color w:val="000000" w:themeColor="text1"/>
              </w:rPr>
              <w:t>Poster</w:t>
            </w:r>
          </w:p>
        </w:tc>
        <w:tc>
          <w:tcPr>
            <w:tcW w:w="1701" w:type="dxa"/>
            <w:tcMar>
              <w:top w:w="108" w:type="dxa"/>
              <w:bottom w:w="108" w:type="dxa"/>
            </w:tcMar>
          </w:tcPr>
          <w:p w14:paraId="704CE5CF" w14:textId="5A8B145A" w:rsidR="00534FEB" w:rsidRPr="006F0C25" w:rsidRDefault="00534FEB" w:rsidP="006F0C25">
            <w:pPr>
              <w:rPr>
                <w:rFonts w:eastAsia="Calibri"/>
                <w:color w:val="000000" w:themeColor="text1"/>
              </w:rPr>
            </w:pPr>
            <w:r w:rsidRPr="006F0C25">
              <w:rPr>
                <w:rFonts w:eastAsia="Calibri"/>
                <w:color w:val="000000" w:themeColor="text1"/>
              </w:rPr>
              <w:t>£120</w:t>
            </w:r>
          </w:p>
        </w:tc>
        <w:tc>
          <w:tcPr>
            <w:tcW w:w="1463" w:type="dxa"/>
          </w:tcPr>
          <w:p w14:paraId="511923BE" w14:textId="0CFD307D" w:rsidR="00534FEB" w:rsidRPr="006F0C25" w:rsidRDefault="00534FEB" w:rsidP="006F0C25">
            <w:pPr>
              <w:rPr>
                <w:rFonts w:eastAsia="Calibri"/>
                <w:color w:val="000000" w:themeColor="text1"/>
              </w:rPr>
            </w:pPr>
            <w:r w:rsidRPr="006F0C25">
              <w:rPr>
                <w:rFonts w:eastAsia="Calibri"/>
                <w:color w:val="000000" w:themeColor="text1"/>
              </w:rPr>
              <w:t>£180</w:t>
            </w:r>
          </w:p>
        </w:tc>
      </w:tr>
      <w:tr w:rsidR="00534FEB" w:rsidRPr="006F0C25" w14:paraId="6E81D77D" w14:textId="77777777" w:rsidTr="00534FEB">
        <w:trPr>
          <w:cantSplit/>
          <w:trHeight w:val="705"/>
          <w:tblHeader/>
        </w:trPr>
        <w:tc>
          <w:tcPr>
            <w:tcW w:w="3959" w:type="dxa"/>
            <w:tcMar>
              <w:top w:w="108" w:type="dxa"/>
              <w:bottom w:w="108" w:type="dxa"/>
            </w:tcMar>
          </w:tcPr>
          <w:p w14:paraId="67076990" w14:textId="102E105F" w:rsidR="00534FEB" w:rsidRPr="006F0C25" w:rsidRDefault="00534FEB" w:rsidP="006F0C25">
            <w:pPr>
              <w:rPr>
                <w:rFonts w:eastAsia="Calibri"/>
                <w:color w:val="000000" w:themeColor="text1"/>
              </w:rPr>
            </w:pPr>
            <w:r w:rsidRPr="006F0C25">
              <w:rPr>
                <w:rFonts w:eastAsia="Calibri"/>
                <w:b/>
                <w:bCs/>
                <w:color w:val="000000" w:themeColor="text1"/>
              </w:rPr>
              <w:t>Television</w:t>
            </w:r>
          </w:p>
        </w:tc>
        <w:tc>
          <w:tcPr>
            <w:tcW w:w="1985" w:type="dxa"/>
            <w:tcMar>
              <w:top w:w="108" w:type="dxa"/>
              <w:bottom w:w="108" w:type="dxa"/>
            </w:tcMar>
          </w:tcPr>
          <w:p w14:paraId="2269AC54" w14:textId="5236C827" w:rsidR="00534FEB" w:rsidRPr="006F0C25" w:rsidRDefault="00534FEB" w:rsidP="006F0C25">
            <w:pPr>
              <w:rPr>
                <w:rFonts w:eastAsia="Calibri"/>
                <w:color w:val="000000" w:themeColor="text1"/>
              </w:rPr>
            </w:pPr>
          </w:p>
        </w:tc>
        <w:tc>
          <w:tcPr>
            <w:tcW w:w="1701" w:type="dxa"/>
            <w:tcMar>
              <w:top w:w="108" w:type="dxa"/>
              <w:bottom w:w="108" w:type="dxa"/>
            </w:tcMar>
          </w:tcPr>
          <w:p w14:paraId="4B04E563" w14:textId="1AA9707D" w:rsidR="00534FEB" w:rsidRPr="006F0C25" w:rsidRDefault="00534FEB" w:rsidP="006F0C25">
            <w:pPr>
              <w:rPr>
                <w:rFonts w:eastAsia="Calibri"/>
                <w:color w:val="000000" w:themeColor="text1"/>
              </w:rPr>
            </w:pPr>
          </w:p>
        </w:tc>
        <w:tc>
          <w:tcPr>
            <w:tcW w:w="1463" w:type="dxa"/>
          </w:tcPr>
          <w:p w14:paraId="15E0DCC3" w14:textId="714D2999" w:rsidR="00534FEB" w:rsidRPr="006F0C25" w:rsidRDefault="00534FEB" w:rsidP="006F0C25">
            <w:pPr>
              <w:rPr>
                <w:rFonts w:eastAsia="Calibri"/>
                <w:color w:val="000000" w:themeColor="text1"/>
              </w:rPr>
            </w:pPr>
          </w:p>
        </w:tc>
      </w:tr>
      <w:tr w:rsidR="00534FEB" w:rsidRPr="006F0C25" w14:paraId="76B3CCB4" w14:textId="77777777" w:rsidTr="00534FEB">
        <w:trPr>
          <w:cantSplit/>
          <w:trHeight w:val="705"/>
          <w:tblHeader/>
        </w:trPr>
        <w:tc>
          <w:tcPr>
            <w:tcW w:w="3959" w:type="dxa"/>
            <w:tcMar>
              <w:top w:w="108" w:type="dxa"/>
              <w:bottom w:w="108" w:type="dxa"/>
            </w:tcMar>
          </w:tcPr>
          <w:p w14:paraId="0D3AE777" w14:textId="4EE18A8B" w:rsidR="00534FEB" w:rsidRPr="006F0C25" w:rsidRDefault="00534FEB" w:rsidP="006F0C25">
            <w:pPr>
              <w:rPr>
                <w:rFonts w:eastAsia="Calibri"/>
                <w:b/>
                <w:bCs/>
                <w:color w:val="000000" w:themeColor="text1"/>
              </w:rPr>
            </w:pPr>
            <w:r w:rsidRPr="006F0C25">
              <w:rPr>
                <w:rFonts w:eastAsia="Calibri"/>
                <w:color w:val="000000" w:themeColor="text1"/>
              </w:rPr>
              <w:t>TV</w:t>
            </w:r>
          </w:p>
        </w:tc>
        <w:tc>
          <w:tcPr>
            <w:tcW w:w="1985" w:type="dxa"/>
            <w:tcMar>
              <w:top w:w="108" w:type="dxa"/>
              <w:bottom w:w="108" w:type="dxa"/>
            </w:tcMar>
          </w:tcPr>
          <w:p w14:paraId="27CE84E7" w14:textId="3D8CDAE7" w:rsidR="00534FEB" w:rsidRPr="006F0C25" w:rsidRDefault="00534FEB" w:rsidP="006F0C25">
            <w:pPr>
              <w:rPr>
                <w:rFonts w:eastAsia="Calibri"/>
                <w:color w:val="000000" w:themeColor="text1"/>
              </w:rPr>
            </w:pPr>
            <w:r w:rsidRPr="006F0C25">
              <w:rPr>
                <w:rFonts w:eastAsia="Calibri"/>
                <w:color w:val="000000" w:themeColor="text1"/>
              </w:rPr>
              <w:t xml:space="preserve">Single use </w:t>
            </w:r>
          </w:p>
        </w:tc>
        <w:tc>
          <w:tcPr>
            <w:tcW w:w="1701" w:type="dxa"/>
            <w:tcMar>
              <w:top w:w="108" w:type="dxa"/>
              <w:bottom w:w="108" w:type="dxa"/>
            </w:tcMar>
          </w:tcPr>
          <w:p w14:paraId="38CD6ABF" w14:textId="5FB692AD" w:rsidR="00534FEB" w:rsidRPr="006F0C25" w:rsidRDefault="00534FEB" w:rsidP="006F0C25">
            <w:pPr>
              <w:rPr>
                <w:rFonts w:eastAsia="Calibri"/>
                <w:color w:val="000000" w:themeColor="text1"/>
              </w:rPr>
            </w:pPr>
            <w:r w:rsidRPr="006F0C25">
              <w:rPr>
                <w:rFonts w:eastAsia="Calibri"/>
                <w:color w:val="000000" w:themeColor="text1"/>
              </w:rPr>
              <w:t>£100</w:t>
            </w:r>
          </w:p>
        </w:tc>
        <w:tc>
          <w:tcPr>
            <w:tcW w:w="1463" w:type="dxa"/>
          </w:tcPr>
          <w:p w14:paraId="3B84F4E5" w14:textId="7A25F0FA" w:rsidR="00534FEB" w:rsidRPr="006F0C25" w:rsidRDefault="00534FEB" w:rsidP="006F0C25">
            <w:pPr>
              <w:rPr>
                <w:rFonts w:eastAsia="Calibri"/>
                <w:color w:val="000000" w:themeColor="text1"/>
              </w:rPr>
            </w:pPr>
            <w:r w:rsidRPr="006F0C25">
              <w:rPr>
                <w:rFonts w:eastAsia="Calibri"/>
                <w:color w:val="000000" w:themeColor="text1"/>
              </w:rPr>
              <w:t>£150</w:t>
            </w:r>
          </w:p>
        </w:tc>
      </w:tr>
      <w:tr w:rsidR="00534FEB" w:rsidRPr="006F0C25" w14:paraId="4DA115C4" w14:textId="77777777" w:rsidTr="00534FEB">
        <w:trPr>
          <w:cantSplit/>
          <w:trHeight w:val="705"/>
          <w:tblHeader/>
        </w:trPr>
        <w:tc>
          <w:tcPr>
            <w:tcW w:w="3959" w:type="dxa"/>
            <w:tcMar>
              <w:top w:w="108" w:type="dxa"/>
              <w:bottom w:w="108" w:type="dxa"/>
            </w:tcMar>
          </w:tcPr>
          <w:p w14:paraId="4C36B583" w14:textId="74739E02" w:rsidR="00534FEB" w:rsidRPr="006F0C25" w:rsidRDefault="00534FEB" w:rsidP="006F0C25">
            <w:pPr>
              <w:rPr>
                <w:rFonts w:eastAsia="Calibri"/>
                <w:color w:val="000000" w:themeColor="text1"/>
              </w:rPr>
            </w:pPr>
            <w:r w:rsidRPr="006F0C25">
              <w:rPr>
                <w:rFonts w:eastAsia="Calibri"/>
                <w:color w:val="000000" w:themeColor="text1"/>
              </w:rPr>
              <w:t>Includes programmes made available via the Internet, YouTube etc and streaming services such as iPlayer, ITV hub</w:t>
            </w:r>
          </w:p>
        </w:tc>
        <w:tc>
          <w:tcPr>
            <w:tcW w:w="1985" w:type="dxa"/>
            <w:tcMar>
              <w:top w:w="108" w:type="dxa"/>
              <w:bottom w:w="108" w:type="dxa"/>
            </w:tcMar>
          </w:tcPr>
          <w:p w14:paraId="69DE529B" w14:textId="153B8051" w:rsidR="00534FEB" w:rsidRPr="006F0C25" w:rsidRDefault="00534FEB" w:rsidP="006F0C25">
            <w:pPr>
              <w:rPr>
                <w:rFonts w:eastAsia="Calibri"/>
                <w:color w:val="000000" w:themeColor="text1"/>
              </w:rPr>
            </w:pPr>
            <w:r w:rsidRPr="006F0C25">
              <w:rPr>
                <w:rFonts w:eastAsia="Calibri"/>
                <w:color w:val="000000" w:themeColor="text1"/>
              </w:rPr>
              <w:t>Transmission for up to 5 years</w:t>
            </w:r>
          </w:p>
        </w:tc>
        <w:tc>
          <w:tcPr>
            <w:tcW w:w="1701" w:type="dxa"/>
            <w:tcMar>
              <w:top w:w="108" w:type="dxa"/>
              <w:bottom w:w="108" w:type="dxa"/>
            </w:tcMar>
          </w:tcPr>
          <w:p w14:paraId="1113F35B" w14:textId="3D13C360" w:rsidR="00534FEB" w:rsidRPr="006F0C25" w:rsidRDefault="00534FEB" w:rsidP="006F0C25">
            <w:pPr>
              <w:rPr>
                <w:rFonts w:eastAsia="Calibri"/>
                <w:color w:val="000000" w:themeColor="text1"/>
              </w:rPr>
            </w:pPr>
            <w:r w:rsidRPr="006F0C25">
              <w:rPr>
                <w:rFonts w:eastAsia="Calibri"/>
                <w:color w:val="000000" w:themeColor="text1"/>
              </w:rPr>
              <w:t>£150</w:t>
            </w:r>
          </w:p>
        </w:tc>
        <w:tc>
          <w:tcPr>
            <w:tcW w:w="1463" w:type="dxa"/>
          </w:tcPr>
          <w:p w14:paraId="456BA4E1" w14:textId="04932622" w:rsidR="00534FEB" w:rsidRPr="006F0C25" w:rsidRDefault="00534FEB" w:rsidP="006F0C25">
            <w:pPr>
              <w:rPr>
                <w:rFonts w:eastAsia="Calibri"/>
                <w:color w:val="000000" w:themeColor="text1"/>
              </w:rPr>
            </w:pPr>
            <w:r w:rsidRPr="006F0C25">
              <w:rPr>
                <w:rFonts w:eastAsia="Calibri"/>
                <w:color w:val="000000" w:themeColor="text1"/>
              </w:rPr>
              <w:t>£200</w:t>
            </w:r>
          </w:p>
        </w:tc>
      </w:tr>
      <w:tr w:rsidR="00534FEB" w:rsidRPr="006F0C25" w14:paraId="595514C1" w14:textId="77777777" w:rsidTr="00534FEB">
        <w:trPr>
          <w:cantSplit/>
          <w:trHeight w:val="705"/>
          <w:tblHeader/>
        </w:trPr>
        <w:tc>
          <w:tcPr>
            <w:tcW w:w="3959" w:type="dxa"/>
            <w:tcMar>
              <w:top w:w="108" w:type="dxa"/>
              <w:bottom w:w="108" w:type="dxa"/>
            </w:tcMar>
          </w:tcPr>
          <w:p w14:paraId="5217921D" w14:textId="2B8CB278" w:rsidR="00534FEB" w:rsidRPr="006F0C25" w:rsidRDefault="00534FEB" w:rsidP="006F0C25">
            <w:pPr>
              <w:rPr>
                <w:rFonts w:eastAsia="Calibri"/>
                <w:color w:val="000000" w:themeColor="text1"/>
              </w:rPr>
            </w:pPr>
            <w:r w:rsidRPr="006F0C25">
              <w:rPr>
                <w:rFonts w:eastAsia="Calibri"/>
                <w:color w:val="000000" w:themeColor="text1"/>
              </w:rPr>
              <w:t>Includes programmes made available via the Internet, YouTube etc and streaming services such as iPlayer, ITV hub</w:t>
            </w:r>
          </w:p>
        </w:tc>
        <w:tc>
          <w:tcPr>
            <w:tcW w:w="1985" w:type="dxa"/>
            <w:tcMar>
              <w:top w:w="108" w:type="dxa"/>
              <w:bottom w:w="108" w:type="dxa"/>
            </w:tcMar>
          </w:tcPr>
          <w:p w14:paraId="6D4D5253" w14:textId="680CF447" w:rsidR="00534FEB" w:rsidRPr="006F0C25" w:rsidRDefault="00534FEB" w:rsidP="006F0C25">
            <w:pPr>
              <w:rPr>
                <w:rFonts w:eastAsia="Calibri"/>
                <w:color w:val="000000" w:themeColor="text1"/>
              </w:rPr>
            </w:pPr>
            <w:r w:rsidRPr="006F0C25">
              <w:rPr>
                <w:rFonts w:eastAsia="Calibri"/>
                <w:color w:val="000000" w:themeColor="text1"/>
              </w:rPr>
              <w:t>Transmission for over 5 years</w:t>
            </w:r>
          </w:p>
        </w:tc>
        <w:tc>
          <w:tcPr>
            <w:tcW w:w="1701" w:type="dxa"/>
            <w:tcMar>
              <w:top w:w="108" w:type="dxa"/>
              <w:bottom w:w="108" w:type="dxa"/>
            </w:tcMar>
          </w:tcPr>
          <w:p w14:paraId="4A5C3AA7" w14:textId="41C10507" w:rsidR="00534FEB" w:rsidRPr="006F0C25" w:rsidRDefault="00534FEB" w:rsidP="006F0C25">
            <w:pPr>
              <w:rPr>
                <w:rFonts w:eastAsia="Calibri"/>
                <w:color w:val="000000" w:themeColor="text1"/>
              </w:rPr>
            </w:pPr>
            <w:r w:rsidRPr="006F0C25">
              <w:rPr>
                <w:rFonts w:eastAsia="Calibri"/>
                <w:color w:val="000000" w:themeColor="text1"/>
              </w:rPr>
              <w:t>£200</w:t>
            </w:r>
          </w:p>
        </w:tc>
        <w:tc>
          <w:tcPr>
            <w:tcW w:w="1463" w:type="dxa"/>
          </w:tcPr>
          <w:p w14:paraId="4F43064A" w14:textId="59D7EFCD" w:rsidR="00534FEB" w:rsidRPr="006F0C25" w:rsidRDefault="00534FEB" w:rsidP="006F0C25">
            <w:pPr>
              <w:rPr>
                <w:rFonts w:eastAsia="Calibri"/>
                <w:color w:val="000000" w:themeColor="text1"/>
              </w:rPr>
            </w:pPr>
            <w:r w:rsidRPr="006F0C25">
              <w:rPr>
                <w:rFonts w:eastAsia="Calibri"/>
                <w:color w:val="000000" w:themeColor="text1"/>
              </w:rPr>
              <w:t>£250</w:t>
            </w:r>
          </w:p>
        </w:tc>
      </w:tr>
      <w:tr w:rsidR="00534FEB" w:rsidRPr="006F0C25" w14:paraId="6623AB43" w14:textId="77777777" w:rsidTr="00534FEB">
        <w:trPr>
          <w:cantSplit/>
          <w:trHeight w:val="705"/>
          <w:tblHeader/>
        </w:trPr>
        <w:tc>
          <w:tcPr>
            <w:tcW w:w="3959" w:type="dxa"/>
            <w:tcMar>
              <w:top w:w="108" w:type="dxa"/>
              <w:bottom w:w="108" w:type="dxa"/>
            </w:tcMar>
          </w:tcPr>
          <w:p w14:paraId="4370D1B9" w14:textId="39CA11E6" w:rsidR="00534FEB" w:rsidRPr="006F0C25" w:rsidRDefault="00534FEB" w:rsidP="006F0C25">
            <w:pPr>
              <w:rPr>
                <w:rFonts w:eastAsia="Calibri"/>
                <w:color w:val="000000" w:themeColor="text1"/>
              </w:rPr>
            </w:pPr>
            <w:r w:rsidRPr="006F0C25">
              <w:rPr>
                <w:rFonts w:eastAsia="Calibri"/>
                <w:b/>
                <w:bCs/>
                <w:color w:val="000000" w:themeColor="text1"/>
              </w:rPr>
              <w:t xml:space="preserve">Online </w:t>
            </w:r>
            <w:r>
              <w:rPr>
                <w:rFonts w:eastAsia="Calibri"/>
                <w:b/>
                <w:bCs/>
                <w:color w:val="000000" w:themeColor="text1"/>
              </w:rPr>
              <w:br/>
            </w:r>
            <w:r w:rsidRPr="006F0C25">
              <w:rPr>
                <w:rFonts w:eastAsia="Calibri"/>
                <w:color w:val="000000" w:themeColor="text1"/>
              </w:rPr>
              <w:t>(see also Exhibition online below</w:t>
            </w:r>
            <w:r>
              <w:rPr>
                <w:rFonts w:eastAsia="Calibri"/>
                <w:color w:val="000000" w:themeColor="text1"/>
              </w:rPr>
              <w:t>)</w:t>
            </w:r>
          </w:p>
        </w:tc>
        <w:tc>
          <w:tcPr>
            <w:tcW w:w="1985" w:type="dxa"/>
            <w:tcMar>
              <w:top w:w="108" w:type="dxa"/>
              <w:bottom w:w="108" w:type="dxa"/>
            </w:tcMar>
          </w:tcPr>
          <w:p w14:paraId="5A2A8BA9" w14:textId="181D6AFD" w:rsidR="00534FEB" w:rsidRPr="006F0C25" w:rsidRDefault="00534FEB" w:rsidP="006F0C25">
            <w:pPr>
              <w:rPr>
                <w:rFonts w:eastAsia="Calibri"/>
                <w:color w:val="000000" w:themeColor="text1"/>
              </w:rPr>
            </w:pPr>
          </w:p>
        </w:tc>
        <w:tc>
          <w:tcPr>
            <w:tcW w:w="1701" w:type="dxa"/>
            <w:tcMar>
              <w:top w:w="108" w:type="dxa"/>
              <w:bottom w:w="108" w:type="dxa"/>
            </w:tcMar>
          </w:tcPr>
          <w:p w14:paraId="2D3CA9FD" w14:textId="3B9E3BDC" w:rsidR="00534FEB" w:rsidRPr="006F0C25" w:rsidRDefault="00534FEB" w:rsidP="006F0C25">
            <w:pPr>
              <w:rPr>
                <w:rFonts w:eastAsia="Calibri"/>
                <w:color w:val="000000" w:themeColor="text1"/>
              </w:rPr>
            </w:pPr>
          </w:p>
        </w:tc>
        <w:tc>
          <w:tcPr>
            <w:tcW w:w="1463" w:type="dxa"/>
          </w:tcPr>
          <w:p w14:paraId="0B520F5A" w14:textId="406B397E" w:rsidR="00534FEB" w:rsidRPr="006F0C25" w:rsidRDefault="00534FEB" w:rsidP="006F0C25">
            <w:pPr>
              <w:rPr>
                <w:rFonts w:eastAsia="Calibri"/>
                <w:color w:val="000000" w:themeColor="text1"/>
              </w:rPr>
            </w:pPr>
          </w:p>
        </w:tc>
      </w:tr>
      <w:tr w:rsidR="00534FEB" w:rsidRPr="006F0C25" w14:paraId="15B96AC2" w14:textId="77777777" w:rsidTr="00534FEB">
        <w:trPr>
          <w:cantSplit/>
          <w:trHeight w:val="705"/>
          <w:tblHeader/>
        </w:trPr>
        <w:tc>
          <w:tcPr>
            <w:tcW w:w="3959" w:type="dxa"/>
            <w:tcMar>
              <w:top w:w="108" w:type="dxa"/>
              <w:bottom w:w="108" w:type="dxa"/>
            </w:tcMar>
          </w:tcPr>
          <w:p w14:paraId="09171480" w14:textId="70A93D95" w:rsidR="00534FEB" w:rsidRPr="006F0C25" w:rsidRDefault="00534FEB" w:rsidP="006F0C25">
            <w:pPr>
              <w:rPr>
                <w:rFonts w:eastAsia="Calibri"/>
                <w:b/>
                <w:bCs/>
                <w:color w:val="000000" w:themeColor="text1"/>
              </w:rPr>
            </w:pPr>
            <w:r w:rsidRPr="006F0C25">
              <w:rPr>
                <w:rFonts w:eastAsia="Calibri"/>
                <w:color w:val="000000" w:themeColor="text1"/>
              </w:rPr>
              <w:lastRenderedPageBreak/>
              <w:t>Internet (however see above under television for YouTube, iPlayer etc)</w:t>
            </w:r>
          </w:p>
        </w:tc>
        <w:tc>
          <w:tcPr>
            <w:tcW w:w="1985" w:type="dxa"/>
            <w:tcMar>
              <w:top w:w="108" w:type="dxa"/>
              <w:bottom w:w="108" w:type="dxa"/>
            </w:tcMar>
          </w:tcPr>
          <w:p w14:paraId="557A382F" w14:textId="27AC73BE" w:rsidR="00534FEB" w:rsidRPr="006F0C25" w:rsidRDefault="00534FEB" w:rsidP="006F0C25">
            <w:pPr>
              <w:rPr>
                <w:rFonts w:eastAsia="Calibri"/>
                <w:color w:val="000000" w:themeColor="text1"/>
              </w:rPr>
            </w:pPr>
            <w:r w:rsidRPr="006F0C25">
              <w:rPr>
                <w:rFonts w:eastAsia="Calibri"/>
                <w:color w:val="000000" w:themeColor="text1"/>
              </w:rPr>
              <w:t>1 image educational use</w:t>
            </w:r>
          </w:p>
        </w:tc>
        <w:tc>
          <w:tcPr>
            <w:tcW w:w="1701" w:type="dxa"/>
            <w:tcMar>
              <w:top w:w="108" w:type="dxa"/>
              <w:bottom w:w="108" w:type="dxa"/>
            </w:tcMar>
          </w:tcPr>
          <w:p w14:paraId="4CCA3A11" w14:textId="1DE1082F" w:rsidR="00534FEB" w:rsidRPr="006F0C25" w:rsidRDefault="00534FEB" w:rsidP="006F0C25">
            <w:pPr>
              <w:rPr>
                <w:rFonts w:eastAsia="Calibri"/>
                <w:color w:val="000000" w:themeColor="text1"/>
              </w:rPr>
            </w:pPr>
            <w:r w:rsidRPr="006F0C25">
              <w:rPr>
                <w:rFonts w:eastAsia="Calibri"/>
                <w:color w:val="000000" w:themeColor="text1"/>
              </w:rPr>
              <w:t>£35</w:t>
            </w:r>
          </w:p>
        </w:tc>
        <w:tc>
          <w:tcPr>
            <w:tcW w:w="1463" w:type="dxa"/>
          </w:tcPr>
          <w:p w14:paraId="05227399" w14:textId="5D03A37A" w:rsidR="00534FEB" w:rsidRPr="006F0C25" w:rsidRDefault="00534FEB" w:rsidP="006F0C25">
            <w:pPr>
              <w:rPr>
                <w:rFonts w:eastAsia="Calibri"/>
                <w:color w:val="000000" w:themeColor="text1"/>
              </w:rPr>
            </w:pPr>
            <w:r w:rsidRPr="006F0C25">
              <w:rPr>
                <w:rFonts w:eastAsia="Calibri"/>
                <w:color w:val="000000" w:themeColor="text1"/>
              </w:rPr>
              <w:t>£35</w:t>
            </w:r>
          </w:p>
        </w:tc>
      </w:tr>
      <w:tr w:rsidR="00534FEB" w:rsidRPr="006F0C25" w14:paraId="16DA9DD4" w14:textId="77777777" w:rsidTr="00534FEB">
        <w:trPr>
          <w:cantSplit/>
          <w:trHeight w:val="705"/>
          <w:tblHeader/>
        </w:trPr>
        <w:tc>
          <w:tcPr>
            <w:tcW w:w="3959" w:type="dxa"/>
            <w:tcMar>
              <w:top w:w="108" w:type="dxa"/>
              <w:bottom w:w="108" w:type="dxa"/>
            </w:tcMar>
          </w:tcPr>
          <w:p w14:paraId="3291F2AD" w14:textId="6A947510" w:rsidR="00534FEB" w:rsidRPr="006F0C25" w:rsidRDefault="00534FEB" w:rsidP="006F0C25">
            <w:pPr>
              <w:rPr>
                <w:rFonts w:eastAsia="Calibri"/>
                <w:color w:val="000000" w:themeColor="text1"/>
              </w:rPr>
            </w:pPr>
            <w:r w:rsidRPr="006F0C25">
              <w:rPr>
                <w:rFonts w:eastAsia="Calibri"/>
                <w:color w:val="000000" w:themeColor="text1"/>
              </w:rPr>
              <w:t>Digital platform (open access)</w:t>
            </w:r>
          </w:p>
        </w:tc>
        <w:tc>
          <w:tcPr>
            <w:tcW w:w="1985" w:type="dxa"/>
            <w:tcMar>
              <w:top w:w="108" w:type="dxa"/>
              <w:bottom w:w="108" w:type="dxa"/>
            </w:tcMar>
          </w:tcPr>
          <w:p w14:paraId="2417B0EA" w14:textId="48AF84AF" w:rsidR="00534FEB" w:rsidRPr="006F0C25" w:rsidRDefault="00534FEB" w:rsidP="006F0C25">
            <w:pPr>
              <w:rPr>
                <w:rFonts w:eastAsia="Calibri"/>
                <w:color w:val="000000" w:themeColor="text1"/>
              </w:rPr>
            </w:pPr>
            <w:r w:rsidRPr="006F0C25">
              <w:rPr>
                <w:rFonts w:eastAsia="Calibri"/>
                <w:color w:val="000000" w:themeColor="text1"/>
              </w:rPr>
              <w:t>1 image</w:t>
            </w:r>
          </w:p>
        </w:tc>
        <w:tc>
          <w:tcPr>
            <w:tcW w:w="1701" w:type="dxa"/>
            <w:tcMar>
              <w:top w:w="108" w:type="dxa"/>
              <w:bottom w:w="108" w:type="dxa"/>
            </w:tcMar>
          </w:tcPr>
          <w:p w14:paraId="3BEACCB9" w14:textId="656F15AE" w:rsidR="00534FEB" w:rsidRPr="006F0C25" w:rsidRDefault="00534FEB" w:rsidP="006F0C25">
            <w:pPr>
              <w:rPr>
                <w:rFonts w:eastAsia="Calibri"/>
                <w:color w:val="000000" w:themeColor="text1"/>
              </w:rPr>
            </w:pPr>
            <w:r w:rsidRPr="006F0C25">
              <w:rPr>
                <w:rFonts w:eastAsia="Calibri"/>
                <w:color w:val="000000" w:themeColor="text1"/>
              </w:rPr>
              <w:t>£35</w:t>
            </w:r>
          </w:p>
        </w:tc>
        <w:tc>
          <w:tcPr>
            <w:tcW w:w="1463" w:type="dxa"/>
          </w:tcPr>
          <w:p w14:paraId="39BCB0E2" w14:textId="1501AD64" w:rsidR="00534FEB" w:rsidRPr="006F0C25" w:rsidRDefault="00534FEB" w:rsidP="006F0C25">
            <w:pPr>
              <w:rPr>
                <w:rFonts w:eastAsia="Calibri"/>
                <w:color w:val="000000" w:themeColor="text1"/>
              </w:rPr>
            </w:pPr>
            <w:r w:rsidRPr="006F0C25">
              <w:rPr>
                <w:rFonts w:eastAsia="Calibri"/>
                <w:color w:val="000000" w:themeColor="text1"/>
              </w:rPr>
              <w:t>£35</w:t>
            </w:r>
          </w:p>
        </w:tc>
      </w:tr>
      <w:tr w:rsidR="00534FEB" w:rsidRPr="006F0C25" w14:paraId="7FD855C4" w14:textId="77777777" w:rsidTr="00534FEB">
        <w:trPr>
          <w:cantSplit/>
          <w:trHeight w:val="705"/>
          <w:tblHeader/>
        </w:trPr>
        <w:tc>
          <w:tcPr>
            <w:tcW w:w="3959" w:type="dxa"/>
            <w:tcMar>
              <w:top w:w="108" w:type="dxa"/>
              <w:bottom w:w="108" w:type="dxa"/>
            </w:tcMar>
          </w:tcPr>
          <w:p w14:paraId="16CE790B" w14:textId="61BEF028" w:rsidR="00534FEB" w:rsidRPr="006F0C25" w:rsidRDefault="00534FEB" w:rsidP="006F0C25">
            <w:pPr>
              <w:rPr>
                <w:rFonts w:eastAsia="Calibri"/>
                <w:color w:val="000000" w:themeColor="text1"/>
              </w:rPr>
            </w:pPr>
            <w:r w:rsidRPr="006F0C25">
              <w:rPr>
                <w:rFonts w:eastAsia="Calibri"/>
                <w:color w:val="000000" w:themeColor="text1"/>
              </w:rPr>
              <w:t>Digital platform (behind paywall) - commercial</w:t>
            </w:r>
          </w:p>
        </w:tc>
        <w:tc>
          <w:tcPr>
            <w:tcW w:w="1985" w:type="dxa"/>
            <w:tcMar>
              <w:top w:w="108" w:type="dxa"/>
              <w:bottom w:w="108" w:type="dxa"/>
            </w:tcMar>
          </w:tcPr>
          <w:p w14:paraId="05DB56A2" w14:textId="77777777" w:rsidR="00534FEB" w:rsidRPr="006F0C25" w:rsidRDefault="00534FEB" w:rsidP="006F0C25">
            <w:pPr>
              <w:rPr>
                <w:rFonts w:eastAsia="Calibri"/>
                <w:color w:val="000000" w:themeColor="text1"/>
              </w:rPr>
            </w:pPr>
            <w:r w:rsidRPr="006F0C25">
              <w:rPr>
                <w:rFonts w:eastAsia="Calibri"/>
                <w:color w:val="000000" w:themeColor="text1"/>
              </w:rPr>
              <w:t>1 image</w:t>
            </w:r>
          </w:p>
          <w:p w14:paraId="0A0669C0" w14:textId="75101AA6" w:rsidR="00534FEB" w:rsidRPr="006F0C25" w:rsidRDefault="00534FEB" w:rsidP="006F0C25">
            <w:pPr>
              <w:rPr>
                <w:rFonts w:eastAsia="Calibri"/>
                <w:color w:val="000000" w:themeColor="text1"/>
              </w:rPr>
            </w:pPr>
          </w:p>
        </w:tc>
        <w:tc>
          <w:tcPr>
            <w:tcW w:w="1701" w:type="dxa"/>
            <w:tcMar>
              <w:top w:w="108" w:type="dxa"/>
              <w:bottom w:w="108" w:type="dxa"/>
            </w:tcMar>
          </w:tcPr>
          <w:p w14:paraId="33139A8E" w14:textId="2516CEAD" w:rsidR="00534FEB" w:rsidRPr="006F0C25" w:rsidRDefault="00534FEB" w:rsidP="006F0C25">
            <w:pPr>
              <w:rPr>
                <w:rFonts w:eastAsia="Calibri"/>
                <w:color w:val="000000" w:themeColor="text1"/>
              </w:rPr>
            </w:pPr>
            <w:r w:rsidRPr="006F0C25">
              <w:rPr>
                <w:rFonts w:eastAsia="Calibri"/>
                <w:color w:val="000000" w:themeColor="text1"/>
              </w:rPr>
              <w:t>£50</w:t>
            </w:r>
          </w:p>
        </w:tc>
        <w:tc>
          <w:tcPr>
            <w:tcW w:w="1463" w:type="dxa"/>
          </w:tcPr>
          <w:p w14:paraId="121D0F15" w14:textId="5AFBDE88" w:rsidR="00534FEB" w:rsidRPr="006F0C25" w:rsidRDefault="00534FEB" w:rsidP="006F0C25">
            <w:pPr>
              <w:rPr>
                <w:rFonts w:eastAsia="Calibri"/>
                <w:color w:val="000000" w:themeColor="text1"/>
              </w:rPr>
            </w:pPr>
            <w:r w:rsidRPr="006F0C25">
              <w:rPr>
                <w:rFonts w:eastAsia="Calibri"/>
                <w:color w:val="000000" w:themeColor="text1"/>
              </w:rPr>
              <w:t>£50</w:t>
            </w:r>
          </w:p>
        </w:tc>
      </w:tr>
      <w:tr w:rsidR="00534FEB" w:rsidRPr="006F0C25" w14:paraId="7373F7AE" w14:textId="77777777" w:rsidTr="00534FEB">
        <w:trPr>
          <w:cantSplit/>
          <w:trHeight w:val="705"/>
          <w:tblHeader/>
        </w:trPr>
        <w:tc>
          <w:tcPr>
            <w:tcW w:w="3959" w:type="dxa"/>
            <w:tcMar>
              <w:top w:w="108" w:type="dxa"/>
              <w:bottom w:w="108" w:type="dxa"/>
            </w:tcMar>
          </w:tcPr>
          <w:p w14:paraId="47C9F35A" w14:textId="6913853F" w:rsidR="00534FEB" w:rsidRPr="006F0C25" w:rsidRDefault="00534FEB" w:rsidP="006F0C25">
            <w:pPr>
              <w:rPr>
                <w:rFonts w:eastAsia="Calibri"/>
                <w:color w:val="000000" w:themeColor="text1"/>
              </w:rPr>
            </w:pPr>
            <w:r w:rsidRPr="006F0C25">
              <w:rPr>
                <w:rFonts w:eastAsia="Calibri"/>
                <w:b/>
                <w:bCs/>
                <w:color w:val="000000" w:themeColor="text1"/>
              </w:rPr>
              <w:t>Exhibition (physical)</w:t>
            </w:r>
          </w:p>
        </w:tc>
        <w:tc>
          <w:tcPr>
            <w:tcW w:w="1985" w:type="dxa"/>
            <w:tcMar>
              <w:top w:w="108" w:type="dxa"/>
              <w:bottom w:w="108" w:type="dxa"/>
            </w:tcMar>
          </w:tcPr>
          <w:p w14:paraId="29899DB0" w14:textId="2CEBB727" w:rsidR="00534FEB" w:rsidRPr="006F0C25" w:rsidRDefault="00534FEB" w:rsidP="006F0C25">
            <w:pPr>
              <w:rPr>
                <w:rFonts w:eastAsia="Calibri"/>
                <w:color w:val="000000" w:themeColor="text1"/>
              </w:rPr>
            </w:pPr>
            <w:r w:rsidRPr="006F0C25">
              <w:rPr>
                <w:rFonts w:eastAsia="Calibri"/>
                <w:b/>
                <w:bCs/>
                <w:color w:val="000000" w:themeColor="text1"/>
              </w:rPr>
              <w:t>Usage</w:t>
            </w:r>
          </w:p>
        </w:tc>
        <w:tc>
          <w:tcPr>
            <w:tcW w:w="1701" w:type="dxa"/>
            <w:tcMar>
              <w:top w:w="108" w:type="dxa"/>
              <w:bottom w:w="108" w:type="dxa"/>
            </w:tcMar>
          </w:tcPr>
          <w:p w14:paraId="1F73222F" w14:textId="073B87E6" w:rsidR="00534FEB" w:rsidRPr="006F0C25" w:rsidRDefault="00534FEB" w:rsidP="006F0C25">
            <w:pPr>
              <w:rPr>
                <w:rFonts w:eastAsia="Calibri"/>
                <w:color w:val="000000" w:themeColor="text1"/>
              </w:rPr>
            </w:pPr>
            <w:r w:rsidRPr="006F0C25">
              <w:rPr>
                <w:rFonts w:eastAsia="Calibri"/>
                <w:b/>
                <w:bCs/>
                <w:color w:val="000000" w:themeColor="text1"/>
              </w:rPr>
              <w:t>Up to A3</w:t>
            </w:r>
          </w:p>
        </w:tc>
        <w:tc>
          <w:tcPr>
            <w:tcW w:w="1463" w:type="dxa"/>
          </w:tcPr>
          <w:p w14:paraId="1EF33639" w14:textId="568A309A" w:rsidR="00534FEB" w:rsidRPr="006F0C25" w:rsidRDefault="00534FEB" w:rsidP="006F0C25">
            <w:pPr>
              <w:rPr>
                <w:rFonts w:eastAsia="Calibri"/>
                <w:color w:val="000000" w:themeColor="text1"/>
              </w:rPr>
            </w:pPr>
            <w:r w:rsidRPr="006F0C25">
              <w:rPr>
                <w:rFonts w:eastAsia="Calibri"/>
                <w:b/>
                <w:bCs/>
                <w:color w:val="000000" w:themeColor="text1"/>
              </w:rPr>
              <w:t>Above A3</w:t>
            </w:r>
          </w:p>
        </w:tc>
      </w:tr>
      <w:tr w:rsidR="00534FEB" w:rsidRPr="006F0C25" w14:paraId="72C30443" w14:textId="77777777" w:rsidTr="00534FEB">
        <w:trPr>
          <w:cantSplit/>
          <w:trHeight w:val="705"/>
          <w:tblHeader/>
        </w:trPr>
        <w:tc>
          <w:tcPr>
            <w:tcW w:w="3959" w:type="dxa"/>
            <w:tcMar>
              <w:top w:w="108" w:type="dxa"/>
              <w:bottom w:w="108" w:type="dxa"/>
            </w:tcMar>
          </w:tcPr>
          <w:p w14:paraId="7928A38C" w14:textId="0E775FF6" w:rsidR="00534FEB" w:rsidRPr="006F0C25" w:rsidRDefault="00534FEB" w:rsidP="006F0C25">
            <w:pPr>
              <w:rPr>
                <w:rFonts w:eastAsia="Calibri"/>
                <w:color w:val="000000" w:themeColor="text1"/>
              </w:rPr>
            </w:pPr>
          </w:p>
        </w:tc>
        <w:tc>
          <w:tcPr>
            <w:tcW w:w="1985" w:type="dxa"/>
            <w:tcMar>
              <w:top w:w="108" w:type="dxa"/>
              <w:bottom w:w="108" w:type="dxa"/>
            </w:tcMar>
          </w:tcPr>
          <w:p w14:paraId="271733B6" w14:textId="35BB9385" w:rsidR="00534FEB" w:rsidRPr="006F0C25" w:rsidRDefault="00534FEB" w:rsidP="006F0C25">
            <w:pPr>
              <w:rPr>
                <w:rFonts w:eastAsia="Calibri"/>
                <w:color w:val="000000" w:themeColor="text1"/>
              </w:rPr>
            </w:pPr>
            <w:r w:rsidRPr="006F0C25">
              <w:rPr>
                <w:rFonts w:eastAsia="Calibri"/>
                <w:color w:val="000000" w:themeColor="text1"/>
              </w:rPr>
              <w:t xml:space="preserve">Independent </w:t>
            </w:r>
          </w:p>
        </w:tc>
        <w:tc>
          <w:tcPr>
            <w:tcW w:w="1701" w:type="dxa"/>
            <w:tcMar>
              <w:top w:w="108" w:type="dxa"/>
              <w:bottom w:w="108" w:type="dxa"/>
            </w:tcMar>
          </w:tcPr>
          <w:p w14:paraId="40279EB7" w14:textId="2C5C247F" w:rsidR="00534FEB" w:rsidRPr="006F0C25" w:rsidRDefault="00534FEB" w:rsidP="006F0C25">
            <w:pPr>
              <w:rPr>
                <w:rFonts w:eastAsia="Calibri"/>
                <w:color w:val="000000" w:themeColor="text1"/>
              </w:rPr>
            </w:pPr>
            <w:r w:rsidRPr="006F0C25">
              <w:rPr>
                <w:rFonts w:eastAsia="Calibri"/>
                <w:color w:val="000000" w:themeColor="text1"/>
              </w:rPr>
              <w:t>£30</w:t>
            </w:r>
          </w:p>
        </w:tc>
        <w:tc>
          <w:tcPr>
            <w:tcW w:w="1463" w:type="dxa"/>
          </w:tcPr>
          <w:p w14:paraId="4B00A4E7" w14:textId="6875455A" w:rsidR="00534FEB" w:rsidRPr="006F0C25" w:rsidRDefault="00534FEB" w:rsidP="006F0C25">
            <w:pPr>
              <w:rPr>
                <w:rFonts w:eastAsia="Calibri"/>
                <w:color w:val="000000" w:themeColor="text1"/>
              </w:rPr>
            </w:pPr>
            <w:r w:rsidRPr="006F0C25">
              <w:rPr>
                <w:rFonts w:eastAsia="Calibri"/>
                <w:color w:val="000000" w:themeColor="text1"/>
              </w:rPr>
              <w:t>£50</w:t>
            </w:r>
          </w:p>
        </w:tc>
      </w:tr>
      <w:tr w:rsidR="00534FEB" w:rsidRPr="006F0C25" w14:paraId="33FE0207" w14:textId="77777777" w:rsidTr="00534FEB">
        <w:trPr>
          <w:cantSplit/>
          <w:trHeight w:val="705"/>
          <w:tblHeader/>
        </w:trPr>
        <w:tc>
          <w:tcPr>
            <w:tcW w:w="3959" w:type="dxa"/>
            <w:tcMar>
              <w:top w:w="108" w:type="dxa"/>
              <w:bottom w:w="108" w:type="dxa"/>
            </w:tcMar>
          </w:tcPr>
          <w:p w14:paraId="30F1AF8E" w14:textId="77777777" w:rsidR="00534FEB" w:rsidRPr="006F0C25" w:rsidRDefault="00534FEB" w:rsidP="006F0C25">
            <w:pPr>
              <w:rPr>
                <w:rFonts w:eastAsia="Calibri"/>
                <w:b/>
                <w:bCs/>
                <w:color w:val="000000" w:themeColor="text1"/>
              </w:rPr>
            </w:pPr>
          </w:p>
        </w:tc>
        <w:tc>
          <w:tcPr>
            <w:tcW w:w="1985" w:type="dxa"/>
            <w:tcMar>
              <w:top w:w="108" w:type="dxa"/>
              <w:bottom w:w="108" w:type="dxa"/>
            </w:tcMar>
          </w:tcPr>
          <w:p w14:paraId="42E899E7" w14:textId="72A55FF8" w:rsidR="00534FEB" w:rsidRPr="006F0C25" w:rsidRDefault="00534FEB" w:rsidP="006F0C25">
            <w:pPr>
              <w:rPr>
                <w:rFonts w:eastAsia="Calibri"/>
                <w:b/>
                <w:bCs/>
                <w:color w:val="000000" w:themeColor="text1"/>
              </w:rPr>
            </w:pPr>
            <w:r w:rsidRPr="006F0C25">
              <w:rPr>
                <w:rFonts w:eastAsia="Calibri"/>
                <w:color w:val="000000" w:themeColor="text1"/>
              </w:rPr>
              <w:t xml:space="preserve">Up to </w:t>
            </w:r>
            <w:proofErr w:type="gramStart"/>
            <w:r w:rsidRPr="006F0C25">
              <w:rPr>
                <w:rFonts w:eastAsia="Calibri"/>
                <w:color w:val="000000" w:themeColor="text1"/>
              </w:rPr>
              <w:t>1 year</w:t>
            </w:r>
            <w:proofErr w:type="gramEnd"/>
            <w:r w:rsidRPr="006F0C25">
              <w:rPr>
                <w:rFonts w:eastAsia="Calibri"/>
                <w:color w:val="000000" w:themeColor="text1"/>
              </w:rPr>
              <w:t xml:space="preserve"> commercial</w:t>
            </w:r>
          </w:p>
        </w:tc>
        <w:tc>
          <w:tcPr>
            <w:tcW w:w="1701" w:type="dxa"/>
            <w:tcMar>
              <w:top w:w="108" w:type="dxa"/>
              <w:bottom w:w="108" w:type="dxa"/>
            </w:tcMar>
          </w:tcPr>
          <w:p w14:paraId="7064F90C" w14:textId="68C7A287" w:rsidR="00534FEB" w:rsidRPr="006F0C25" w:rsidRDefault="00534FEB" w:rsidP="006F0C25">
            <w:pPr>
              <w:rPr>
                <w:rFonts w:eastAsia="Calibri"/>
                <w:b/>
                <w:bCs/>
                <w:color w:val="000000" w:themeColor="text1"/>
              </w:rPr>
            </w:pPr>
            <w:r w:rsidRPr="006F0C25">
              <w:rPr>
                <w:rFonts w:eastAsia="Calibri"/>
                <w:color w:val="000000" w:themeColor="text1"/>
              </w:rPr>
              <w:t>£100</w:t>
            </w:r>
          </w:p>
        </w:tc>
        <w:tc>
          <w:tcPr>
            <w:tcW w:w="1463" w:type="dxa"/>
          </w:tcPr>
          <w:p w14:paraId="6CB34229" w14:textId="69D88857" w:rsidR="00534FEB" w:rsidRPr="006F0C25" w:rsidRDefault="00534FEB" w:rsidP="006F0C25">
            <w:pPr>
              <w:rPr>
                <w:rFonts w:eastAsia="Calibri"/>
                <w:b/>
                <w:bCs/>
                <w:color w:val="000000" w:themeColor="text1"/>
              </w:rPr>
            </w:pPr>
            <w:r w:rsidRPr="006F0C25">
              <w:rPr>
                <w:rFonts w:eastAsia="Calibri"/>
                <w:color w:val="000000" w:themeColor="text1"/>
              </w:rPr>
              <w:t>£150</w:t>
            </w:r>
          </w:p>
        </w:tc>
      </w:tr>
      <w:tr w:rsidR="00534FEB" w:rsidRPr="006F0C25" w14:paraId="121517A8" w14:textId="77777777" w:rsidTr="00534FEB">
        <w:trPr>
          <w:cantSplit/>
          <w:trHeight w:val="904"/>
          <w:tblHeader/>
        </w:trPr>
        <w:tc>
          <w:tcPr>
            <w:tcW w:w="3959" w:type="dxa"/>
            <w:tcMar>
              <w:top w:w="108" w:type="dxa"/>
              <w:bottom w:w="108" w:type="dxa"/>
            </w:tcMar>
          </w:tcPr>
          <w:p w14:paraId="400DCE83" w14:textId="77777777" w:rsidR="00534FEB" w:rsidRPr="006F0C25" w:rsidRDefault="00534FEB" w:rsidP="006F0C25">
            <w:pPr>
              <w:rPr>
                <w:rFonts w:eastAsia="Calibri"/>
                <w:b/>
                <w:bCs/>
                <w:color w:val="000000" w:themeColor="text1"/>
              </w:rPr>
            </w:pPr>
          </w:p>
        </w:tc>
        <w:tc>
          <w:tcPr>
            <w:tcW w:w="1985" w:type="dxa"/>
            <w:tcMar>
              <w:top w:w="108" w:type="dxa"/>
              <w:bottom w:w="108" w:type="dxa"/>
            </w:tcMar>
          </w:tcPr>
          <w:p w14:paraId="6CB85938" w14:textId="402B4654" w:rsidR="00534FEB" w:rsidRPr="006F0C25" w:rsidRDefault="00534FEB" w:rsidP="006F0C25">
            <w:pPr>
              <w:rPr>
                <w:rFonts w:eastAsia="Calibri"/>
                <w:color w:val="000000" w:themeColor="text1"/>
              </w:rPr>
            </w:pPr>
            <w:r w:rsidRPr="006F0C25">
              <w:rPr>
                <w:rFonts w:eastAsia="Calibri"/>
                <w:color w:val="000000" w:themeColor="text1"/>
              </w:rPr>
              <w:t>Up to 5 years commercial</w:t>
            </w:r>
          </w:p>
        </w:tc>
        <w:tc>
          <w:tcPr>
            <w:tcW w:w="1701" w:type="dxa"/>
            <w:tcMar>
              <w:top w:w="108" w:type="dxa"/>
              <w:bottom w:w="108" w:type="dxa"/>
            </w:tcMar>
          </w:tcPr>
          <w:p w14:paraId="7743AD2E" w14:textId="48CB38CA" w:rsidR="00534FEB" w:rsidRPr="006F0C25" w:rsidRDefault="00534FEB" w:rsidP="006F0C25">
            <w:pPr>
              <w:rPr>
                <w:rFonts w:eastAsia="Calibri"/>
                <w:color w:val="000000" w:themeColor="text1"/>
              </w:rPr>
            </w:pPr>
            <w:r w:rsidRPr="006F0C25">
              <w:rPr>
                <w:rFonts w:eastAsia="Calibri"/>
                <w:color w:val="000000" w:themeColor="text1"/>
              </w:rPr>
              <w:t>£150</w:t>
            </w:r>
          </w:p>
        </w:tc>
        <w:tc>
          <w:tcPr>
            <w:tcW w:w="1463" w:type="dxa"/>
          </w:tcPr>
          <w:p w14:paraId="7A57B704" w14:textId="5A6B5E6B" w:rsidR="00534FEB" w:rsidRPr="006F0C25" w:rsidRDefault="00534FEB" w:rsidP="006F0C25">
            <w:pPr>
              <w:rPr>
                <w:rFonts w:eastAsia="Calibri"/>
                <w:color w:val="000000" w:themeColor="text1"/>
              </w:rPr>
            </w:pPr>
            <w:r w:rsidRPr="006F0C25">
              <w:rPr>
                <w:rFonts w:eastAsia="Calibri"/>
                <w:color w:val="000000" w:themeColor="text1"/>
              </w:rPr>
              <w:t>£200</w:t>
            </w:r>
          </w:p>
        </w:tc>
      </w:tr>
      <w:tr w:rsidR="00534FEB" w:rsidRPr="006F0C25" w14:paraId="595DE7A1" w14:textId="77777777" w:rsidTr="00534FEB">
        <w:trPr>
          <w:cantSplit/>
          <w:trHeight w:val="1021"/>
          <w:tblHeader/>
        </w:trPr>
        <w:tc>
          <w:tcPr>
            <w:tcW w:w="3959" w:type="dxa"/>
            <w:tcMar>
              <w:top w:w="108" w:type="dxa"/>
              <w:bottom w:w="108" w:type="dxa"/>
            </w:tcMar>
          </w:tcPr>
          <w:p w14:paraId="55EE9522" w14:textId="77777777" w:rsidR="00534FEB" w:rsidRPr="006F0C25" w:rsidRDefault="00534FEB" w:rsidP="006F0C25">
            <w:pPr>
              <w:rPr>
                <w:rFonts w:eastAsia="Calibri"/>
                <w:b/>
                <w:bCs/>
                <w:color w:val="000000" w:themeColor="text1"/>
              </w:rPr>
            </w:pPr>
          </w:p>
        </w:tc>
        <w:tc>
          <w:tcPr>
            <w:tcW w:w="1985" w:type="dxa"/>
            <w:tcMar>
              <w:top w:w="108" w:type="dxa"/>
              <w:bottom w:w="108" w:type="dxa"/>
            </w:tcMar>
          </w:tcPr>
          <w:p w14:paraId="3CDC1A9C" w14:textId="245D8ED9" w:rsidR="00534FEB" w:rsidRPr="006F0C25" w:rsidRDefault="00534FEB" w:rsidP="006F0C25">
            <w:pPr>
              <w:rPr>
                <w:rFonts w:eastAsia="Calibri"/>
                <w:color w:val="000000" w:themeColor="text1"/>
              </w:rPr>
            </w:pPr>
            <w:r w:rsidRPr="006F0C25">
              <w:rPr>
                <w:rFonts w:eastAsia="Calibri"/>
                <w:color w:val="000000" w:themeColor="text1"/>
              </w:rPr>
              <w:t>Permanent commercial</w:t>
            </w:r>
          </w:p>
        </w:tc>
        <w:tc>
          <w:tcPr>
            <w:tcW w:w="1701" w:type="dxa"/>
            <w:tcMar>
              <w:top w:w="108" w:type="dxa"/>
              <w:bottom w:w="108" w:type="dxa"/>
            </w:tcMar>
          </w:tcPr>
          <w:p w14:paraId="62F5A3AB" w14:textId="4764A1B8" w:rsidR="00534FEB" w:rsidRPr="006F0C25" w:rsidRDefault="00534FEB" w:rsidP="006F0C25">
            <w:pPr>
              <w:rPr>
                <w:rFonts w:eastAsia="Calibri"/>
                <w:color w:val="000000" w:themeColor="text1"/>
              </w:rPr>
            </w:pPr>
            <w:r w:rsidRPr="006F0C25">
              <w:rPr>
                <w:rFonts w:eastAsia="Calibri"/>
                <w:color w:val="000000" w:themeColor="text1"/>
              </w:rPr>
              <w:t>£180</w:t>
            </w:r>
          </w:p>
        </w:tc>
        <w:tc>
          <w:tcPr>
            <w:tcW w:w="1463" w:type="dxa"/>
          </w:tcPr>
          <w:p w14:paraId="0494BE87" w14:textId="6E7BEA3D" w:rsidR="00534FEB" w:rsidRPr="006F0C25" w:rsidRDefault="00534FEB" w:rsidP="006F0C25">
            <w:pPr>
              <w:rPr>
                <w:rFonts w:eastAsia="Calibri"/>
                <w:color w:val="000000" w:themeColor="text1"/>
              </w:rPr>
            </w:pPr>
            <w:r w:rsidRPr="006F0C25">
              <w:rPr>
                <w:rFonts w:eastAsia="Calibri"/>
                <w:color w:val="000000" w:themeColor="text1"/>
              </w:rPr>
              <w:t>£250</w:t>
            </w:r>
          </w:p>
        </w:tc>
      </w:tr>
      <w:tr w:rsidR="00534FEB" w:rsidRPr="006F0C25" w14:paraId="5AABE7F1" w14:textId="77777777" w:rsidTr="00534FEB">
        <w:trPr>
          <w:cantSplit/>
          <w:trHeight w:val="705"/>
          <w:tblHeader/>
        </w:trPr>
        <w:tc>
          <w:tcPr>
            <w:tcW w:w="3959" w:type="dxa"/>
            <w:tcMar>
              <w:top w:w="108" w:type="dxa"/>
              <w:bottom w:w="108" w:type="dxa"/>
            </w:tcMar>
          </w:tcPr>
          <w:p w14:paraId="1A26A520" w14:textId="22D61654" w:rsidR="00534FEB" w:rsidRPr="006F0C25" w:rsidRDefault="00534FEB" w:rsidP="006F0C25">
            <w:pPr>
              <w:rPr>
                <w:rFonts w:eastAsia="Calibri"/>
                <w:b/>
                <w:bCs/>
                <w:color w:val="000000" w:themeColor="text1"/>
              </w:rPr>
            </w:pPr>
            <w:r w:rsidRPr="006F0C25">
              <w:rPr>
                <w:rFonts w:eastAsia="Calibri"/>
                <w:b/>
                <w:bCs/>
                <w:color w:val="000000" w:themeColor="text1"/>
              </w:rPr>
              <w:t xml:space="preserve">Exhibition online </w:t>
            </w:r>
            <w:r>
              <w:rPr>
                <w:rFonts w:eastAsia="Calibri"/>
                <w:b/>
                <w:bCs/>
                <w:color w:val="000000" w:themeColor="text1"/>
              </w:rPr>
              <w:t>–</w:t>
            </w:r>
            <w:r>
              <w:rPr>
                <w:rFonts w:eastAsia="Calibri"/>
                <w:b/>
                <w:bCs/>
                <w:color w:val="000000" w:themeColor="text1"/>
              </w:rPr>
              <w:br/>
            </w:r>
            <w:r>
              <w:rPr>
                <w:rFonts w:eastAsia="Calibri"/>
                <w:color w:val="000000" w:themeColor="text1"/>
              </w:rPr>
              <w:t>A</w:t>
            </w:r>
            <w:r w:rsidRPr="006F0C25">
              <w:rPr>
                <w:rFonts w:eastAsia="Calibri"/>
                <w:color w:val="000000" w:themeColor="text1"/>
              </w:rPr>
              <w:t>dd the following to the fee for physical exhibition</w:t>
            </w:r>
          </w:p>
        </w:tc>
        <w:tc>
          <w:tcPr>
            <w:tcW w:w="1985" w:type="dxa"/>
            <w:tcMar>
              <w:top w:w="108" w:type="dxa"/>
              <w:bottom w:w="108" w:type="dxa"/>
            </w:tcMar>
          </w:tcPr>
          <w:p w14:paraId="57998C1F" w14:textId="0BD4B02A" w:rsidR="00534FEB" w:rsidRPr="006F0C25" w:rsidRDefault="00534FEB" w:rsidP="006F0C25">
            <w:pPr>
              <w:rPr>
                <w:rFonts w:eastAsia="Calibri"/>
                <w:color w:val="000000" w:themeColor="text1"/>
              </w:rPr>
            </w:pPr>
            <w:r w:rsidRPr="006F0C25">
              <w:rPr>
                <w:rFonts w:eastAsia="Calibri"/>
                <w:color w:val="000000" w:themeColor="text1"/>
              </w:rPr>
              <w:t>Flat fee as size is not relevant online</w:t>
            </w:r>
          </w:p>
        </w:tc>
        <w:tc>
          <w:tcPr>
            <w:tcW w:w="1701" w:type="dxa"/>
            <w:tcMar>
              <w:top w:w="108" w:type="dxa"/>
              <w:bottom w:w="108" w:type="dxa"/>
            </w:tcMar>
          </w:tcPr>
          <w:p w14:paraId="38A176C0" w14:textId="659152DC" w:rsidR="00534FEB" w:rsidRPr="006F0C25" w:rsidRDefault="00534FEB" w:rsidP="006F0C25">
            <w:pPr>
              <w:rPr>
                <w:rFonts w:eastAsia="Calibri"/>
                <w:color w:val="000000" w:themeColor="text1"/>
              </w:rPr>
            </w:pPr>
            <w:r w:rsidRPr="006F0C25">
              <w:rPr>
                <w:rFonts w:eastAsia="Calibri"/>
                <w:color w:val="000000" w:themeColor="text1"/>
              </w:rPr>
              <w:t>£50</w:t>
            </w:r>
          </w:p>
        </w:tc>
        <w:tc>
          <w:tcPr>
            <w:tcW w:w="1463" w:type="dxa"/>
          </w:tcPr>
          <w:p w14:paraId="25557666" w14:textId="014CB8ED" w:rsidR="00534FEB" w:rsidRPr="006F0C25" w:rsidRDefault="00534FEB" w:rsidP="006F0C25">
            <w:pPr>
              <w:rPr>
                <w:rFonts w:eastAsia="Calibri"/>
                <w:color w:val="000000" w:themeColor="text1"/>
              </w:rPr>
            </w:pPr>
            <w:r w:rsidRPr="006F0C25">
              <w:rPr>
                <w:rFonts w:eastAsia="Calibri"/>
                <w:color w:val="000000" w:themeColor="text1"/>
              </w:rPr>
              <w:t>£50</w:t>
            </w:r>
          </w:p>
        </w:tc>
      </w:tr>
    </w:tbl>
    <w:p w14:paraId="10C18A1A" w14:textId="29EAC49C" w:rsidR="00E42672" w:rsidRDefault="00E42672">
      <w:pPr>
        <w:pBdr>
          <w:top w:val="nil"/>
          <w:left w:val="nil"/>
          <w:bottom w:val="nil"/>
          <w:right w:val="nil"/>
          <w:between w:val="nil"/>
        </w:pBdr>
        <w:rPr>
          <w:color w:val="000000"/>
        </w:rPr>
      </w:pPr>
    </w:p>
    <w:p w14:paraId="2E8556D6" w14:textId="77777777" w:rsidR="00534FEB" w:rsidRDefault="00534FEB">
      <w:pPr>
        <w:pBdr>
          <w:top w:val="nil"/>
          <w:left w:val="nil"/>
          <w:bottom w:val="nil"/>
          <w:right w:val="nil"/>
          <w:between w:val="nil"/>
        </w:pBdr>
        <w:rPr>
          <w:color w:val="000000"/>
        </w:rPr>
      </w:pPr>
    </w:p>
    <w:p w14:paraId="788B1387" w14:textId="77777777" w:rsidR="00E42672" w:rsidRDefault="00E42672">
      <w:pPr>
        <w:pBdr>
          <w:top w:val="nil"/>
          <w:left w:val="nil"/>
          <w:bottom w:val="nil"/>
          <w:right w:val="nil"/>
          <w:between w:val="nil"/>
        </w:pBdr>
        <w:rPr>
          <w:color w:val="000000"/>
        </w:rPr>
      </w:pPr>
    </w:p>
    <w:p w14:paraId="28EF561A" w14:textId="6A324ABF" w:rsidR="006F0C25" w:rsidRPr="00017D1D" w:rsidRDefault="006F0C25" w:rsidP="006F0C25">
      <w:pPr>
        <w:pStyle w:val="Heading1"/>
      </w:pPr>
      <w:r>
        <w:lastRenderedPageBreak/>
        <w:t>Appendix 2</w:t>
      </w:r>
    </w:p>
    <w:p w14:paraId="61100011" w14:textId="304E1F8F" w:rsidR="00E42672" w:rsidRDefault="006F0C25" w:rsidP="006F0C25">
      <w:pPr>
        <w:pStyle w:val="Heading3"/>
        <w:rPr>
          <w:color w:val="000000"/>
        </w:rPr>
      </w:pPr>
      <w:r w:rsidRPr="00BC2247">
        <w:t>Per</w:t>
      </w:r>
      <w:r>
        <w:t>mission to publish</w:t>
      </w:r>
      <w:r w:rsidRPr="00BC2247">
        <w:t xml:space="preserve"> material from the London Metropolitan University</w:t>
      </w:r>
      <w:r>
        <w:t xml:space="preserve"> Libraries and</w:t>
      </w:r>
      <w:r w:rsidRPr="00BC2247">
        <w:t xml:space="preserve"> Special Collections (incl. The TUC Library Collections)</w:t>
      </w:r>
    </w:p>
    <w:tbl>
      <w:tblPr>
        <w:tblStyle w:val="TableGrid"/>
        <w:tblW w:w="0" w:type="auto"/>
        <w:tblLook w:val="04A0" w:firstRow="1" w:lastRow="0" w:firstColumn="1" w:lastColumn="0" w:noHBand="0" w:noVBand="1"/>
      </w:tblPr>
      <w:tblGrid>
        <w:gridCol w:w="2689"/>
        <w:gridCol w:w="6321"/>
      </w:tblGrid>
      <w:tr w:rsidR="006F0C25" w:rsidRPr="00BC2247" w14:paraId="1484654A" w14:textId="77777777" w:rsidTr="00534FEB">
        <w:tc>
          <w:tcPr>
            <w:tcW w:w="2689" w:type="dxa"/>
          </w:tcPr>
          <w:p w14:paraId="23F8F6B2" w14:textId="509AE2FA" w:rsidR="006F0C25" w:rsidRPr="006F0C25" w:rsidRDefault="006F0C25" w:rsidP="00FA5FD5">
            <w:pPr>
              <w:rPr>
                <w:b/>
                <w:bCs/>
                <w:szCs w:val="24"/>
              </w:rPr>
            </w:pPr>
            <w:r w:rsidRPr="006F0C25">
              <w:rPr>
                <w:b/>
                <w:bCs/>
                <w:szCs w:val="24"/>
              </w:rPr>
              <w:t xml:space="preserve">Name </w:t>
            </w:r>
            <w:r>
              <w:rPr>
                <w:b/>
                <w:bCs/>
                <w:szCs w:val="24"/>
              </w:rPr>
              <w:br/>
            </w:r>
            <w:r w:rsidRPr="006F0C25">
              <w:rPr>
                <w:szCs w:val="24"/>
              </w:rPr>
              <w:t>(please print clearly)</w:t>
            </w:r>
          </w:p>
        </w:tc>
        <w:tc>
          <w:tcPr>
            <w:tcW w:w="6321" w:type="dxa"/>
          </w:tcPr>
          <w:p w14:paraId="685809FF" w14:textId="77777777" w:rsidR="006F0C25" w:rsidRPr="006F0C25" w:rsidRDefault="006F0C25" w:rsidP="00FA5FD5">
            <w:pPr>
              <w:rPr>
                <w:b/>
                <w:bCs/>
                <w:szCs w:val="24"/>
              </w:rPr>
            </w:pPr>
          </w:p>
        </w:tc>
      </w:tr>
      <w:tr w:rsidR="006F0C25" w:rsidRPr="00BC2247" w14:paraId="02FE51C5" w14:textId="77777777" w:rsidTr="00534FEB">
        <w:trPr>
          <w:trHeight w:val="397"/>
        </w:trPr>
        <w:tc>
          <w:tcPr>
            <w:tcW w:w="2689" w:type="dxa"/>
            <w:vMerge w:val="restart"/>
          </w:tcPr>
          <w:p w14:paraId="362E7FB5" w14:textId="77777777" w:rsidR="006F0C25" w:rsidRPr="006F0C25" w:rsidRDefault="006F0C25" w:rsidP="00FA5FD5">
            <w:pPr>
              <w:rPr>
                <w:b/>
                <w:bCs/>
                <w:szCs w:val="24"/>
              </w:rPr>
            </w:pPr>
            <w:r w:rsidRPr="006F0C25">
              <w:rPr>
                <w:b/>
                <w:bCs/>
                <w:szCs w:val="24"/>
              </w:rPr>
              <w:t>Address</w:t>
            </w:r>
          </w:p>
        </w:tc>
        <w:tc>
          <w:tcPr>
            <w:tcW w:w="6321" w:type="dxa"/>
          </w:tcPr>
          <w:p w14:paraId="30E60298" w14:textId="77777777" w:rsidR="006F0C25" w:rsidRPr="006F0C25" w:rsidRDefault="006F0C25" w:rsidP="00FA5FD5">
            <w:pPr>
              <w:rPr>
                <w:b/>
                <w:bCs/>
                <w:szCs w:val="24"/>
              </w:rPr>
            </w:pPr>
          </w:p>
        </w:tc>
      </w:tr>
      <w:tr w:rsidR="006F0C25" w:rsidRPr="00BC2247" w14:paraId="44AEF8C1" w14:textId="77777777" w:rsidTr="00534FEB">
        <w:trPr>
          <w:trHeight w:val="397"/>
        </w:trPr>
        <w:tc>
          <w:tcPr>
            <w:tcW w:w="2689" w:type="dxa"/>
            <w:vMerge/>
          </w:tcPr>
          <w:p w14:paraId="7193B028" w14:textId="77777777" w:rsidR="006F0C25" w:rsidRPr="006F0C25" w:rsidRDefault="006F0C25" w:rsidP="00FA5FD5">
            <w:pPr>
              <w:rPr>
                <w:b/>
                <w:bCs/>
                <w:szCs w:val="24"/>
              </w:rPr>
            </w:pPr>
          </w:p>
        </w:tc>
        <w:tc>
          <w:tcPr>
            <w:tcW w:w="6321" w:type="dxa"/>
          </w:tcPr>
          <w:p w14:paraId="49D9D436" w14:textId="77777777" w:rsidR="006F0C25" w:rsidRPr="006F0C25" w:rsidRDefault="006F0C25" w:rsidP="00FA5FD5">
            <w:pPr>
              <w:rPr>
                <w:b/>
                <w:bCs/>
                <w:szCs w:val="24"/>
              </w:rPr>
            </w:pPr>
          </w:p>
        </w:tc>
      </w:tr>
      <w:tr w:rsidR="006F0C25" w:rsidRPr="00BC2247" w14:paraId="39E837CF" w14:textId="77777777" w:rsidTr="00534FEB">
        <w:trPr>
          <w:trHeight w:val="397"/>
        </w:trPr>
        <w:tc>
          <w:tcPr>
            <w:tcW w:w="2689" w:type="dxa"/>
          </w:tcPr>
          <w:p w14:paraId="0789D57D" w14:textId="77777777" w:rsidR="006F0C25" w:rsidRPr="006F0C25" w:rsidRDefault="006F0C25" w:rsidP="00FA5FD5">
            <w:pPr>
              <w:rPr>
                <w:b/>
                <w:bCs/>
                <w:szCs w:val="24"/>
              </w:rPr>
            </w:pPr>
            <w:r w:rsidRPr="006F0C25">
              <w:rPr>
                <w:b/>
                <w:bCs/>
                <w:szCs w:val="24"/>
              </w:rPr>
              <w:t>Postcode</w:t>
            </w:r>
          </w:p>
        </w:tc>
        <w:tc>
          <w:tcPr>
            <w:tcW w:w="6321" w:type="dxa"/>
          </w:tcPr>
          <w:p w14:paraId="4DCFD9ED" w14:textId="77777777" w:rsidR="006F0C25" w:rsidRPr="006F0C25" w:rsidRDefault="006F0C25" w:rsidP="00FA5FD5">
            <w:pPr>
              <w:rPr>
                <w:b/>
                <w:bCs/>
                <w:szCs w:val="24"/>
              </w:rPr>
            </w:pPr>
          </w:p>
        </w:tc>
      </w:tr>
      <w:tr w:rsidR="006F0C25" w:rsidRPr="00BC2247" w14:paraId="71B21777" w14:textId="77777777" w:rsidTr="00534FEB">
        <w:trPr>
          <w:trHeight w:val="397"/>
        </w:trPr>
        <w:tc>
          <w:tcPr>
            <w:tcW w:w="2689" w:type="dxa"/>
          </w:tcPr>
          <w:p w14:paraId="1CB1CA75" w14:textId="77777777" w:rsidR="006F0C25" w:rsidRPr="006F0C25" w:rsidRDefault="006F0C25" w:rsidP="00FA5FD5">
            <w:pPr>
              <w:rPr>
                <w:b/>
                <w:bCs/>
                <w:szCs w:val="24"/>
              </w:rPr>
            </w:pPr>
            <w:r w:rsidRPr="006F0C25">
              <w:rPr>
                <w:b/>
                <w:bCs/>
                <w:szCs w:val="24"/>
              </w:rPr>
              <w:t>Email address</w:t>
            </w:r>
          </w:p>
        </w:tc>
        <w:tc>
          <w:tcPr>
            <w:tcW w:w="6321" w:type="dxa"/>
          </w:tcPr>
          <w:p w14:paraId="6BB09E34" w14:textId="77777777" w:rsidR="006F0C25" w:rsidRPr="006F0C25" w:rsidRDefault="006F0C25" w:rsidP="00FA5FD5">
            <w:pPr>
              <w:rPr>
                <w:b/>
                <w:bCs/>
                <w:szCs w:val="24"/>
              </w:rPr>
            </w:pPr>
          </w:p>
        </w:tc>
      </w:tr>
      <w:tr w:rsidR="006F0C25" w:rsidRPr="00BC2247" w14:paraId="6221157B" w14:textId="77777777" w:rsidTr="00534FEB">
        <w:tc>
          <w:tcPr>
            <w:tcW w:w="9010" w:type="dxa"/>
            <w:gridSpan w:val="2"/>
          </w:tcPr>
          <w:p w14:paraId="583B23B2" w14:textId="7B0A2DE7" w:rsidR="006F0C25" w:rsidRPr="006F0C25" w:rsidRDefault="006F0C25" w:rsidP="00FA5FD5">
            <w:pPr>
              <w:rPr>
                <w:szCs w:val="24"/>
              </w:rPr>
            </w:pPr>
            <w:r w:rsidRPr="006F0C25">
              <w:rPr>
                <w:b/>
                <w:bCs/>
                <w:szCs w:val="24"/>
              </w:rPr>
              <w:t xml:space="preserve">I apply for permission to use these items listed below in the following </w:t>
            </w:r>
            <w:r w:rsidRPr="006F0C25">
              <w:rPr>
                <w:szCs w:val="24"/>
              </w:rPr>
              <w:t xml:space="preserve">(please specify): </w:t>
            </w:r>
          </w:p>
          <w:p w14:paraId="6FD53A0E" w14:textId="2D01DD20" w:rsidR="006F0C25" w:rsidRPr="00534FEB" w:rsidRDefault="006F0C25" w:rsidP="00FA5FD5">
            <w:pPr>
              <w:rPr>
                <w:szCs w:val="24"/>
              </w:rPr>
            </w:pPr>
            <w:r w:rsidRPr="00534FEB">
              <w:rPr>
                <w:szCs w:val="24"/>
              </w:rPr>
              <w:t xml:space="preserve">Academic publications/ Educational </w:t>
            </w:r>
            <w:r w:rsidR="00534FEB" w:rsidRPr="00534FEB">
              <w:rPr>
                <w:szCs w:val="24"/>
              </w:rPr>
              <w:t>p</w:t>
            </w:r>
            <w:r w:rsidRPr="00534FEB">
              <w:rPr>
                <w:szCs w:val="24"/>
              </w:rPr>
              <w:t>ublications/ Journal/</w:t>
            </w:r>
            <w:r w:rsidR="00534FEB" w:rsidRPr="00534FEB">
              <w:rPr>
                <w:szCs w:val="24"/>
              </w:rPr>
              <w:t xml:space="preserve"> </w:t>
            </w:r>
            <w:r w:rsidRPr="00534FEB">
              <w:rPr>
                <w:szCs w:val="24"/>
              </w:rPr>
              <w:t xml:space="preserve">Exhibition </w:t>
            </w:r>
            <w:r w:rsidR="00534FEB" w:rsidRPr="00534FEB">
              <w:rPr>
                <w:szCs w:val="24"/>
              </w:rPr>
              <w:t>c</w:t>
            </w:r>
            <w:r w:rsidRPr="00534FEB">
              <w:rPr>
                <w:szCs w:val="24"/>
              </w:rPr>
              <w:t>atalogue/</w:t>
            </w:r>
            <w:r w:rsidR="00534FEB" w:rsidRPr="00534FEB">
              <w:rPr>
                <w:szCs w:val="24"/>
              </w:rPr>
              <w:t xml:space="preserve"> </w:t>
            </w:r>
            <w:r w:rsidRPr="00534FEB">
              <w:rPr>
                <w:szCs w:val="24"/>
              </w:rPr>
              <w:t>Exhibition/</w:t>
            </w:r>
            <w:r w:rsidR="00534FEB" w:rsidRPr="00534FEB">
              <w:rPr>
                <w:szCs w:val="24"/>
              </w:rPr>
              <w:t xml:space="preserve"> </w:t>
            </w:r>
            <w:r w:rsidRPr="00534FEB">
              <w:rPr>
                <w:szCs w:val="24"/>
              </w:rPr>
              <w:t>Thesis/</w:t>
            </w:r>
            <w:r w:rsidR="00534FEB" w:rsidRPr="00534FEB">
              <w:rPr>
                <w:szCs w:val="24"/>
              </w:rPr>
              <w:t xml:space="preserve"> </w:t>
            </w:r>
            <w:r w:rsidRPr="00534FEB">
              <w:rPr>
                <w:szCs w:val="24"/>
              </w:rPr>
              <w:t>Other</w:t>
            </w:r>
          </w:p>
        </w:tc>
      </w:tr>
      <w:tr w:rsidR="006F0C25" w:rsidRPr="00BC2247" w14:paraId="0B3E9BBD" w14:textId="77777777" w:rsidTr="00534FEB">
        <w:tc>
          <w:tcPr>
            <w:tcW w:w="2689" w:type="dxa"/>
            <w:vMerge w:val="restart"/>
          </w:tcPr>
          <w:p w14:paraId="73541082" w14:textId="77777777" w:rsidR="00534FEB" w:rsidRDefault="00534FEB" w:rsidP="00FA5FD5">
            <w:pPr>
              <w:rPr>
                <w:b/>
                <w:bCs/>
                <w:szCs w:val="24"/>
              </w:rPr>
            </w:pPr>
          </w:p>
          <w:p w14:paraId="2A420D31" w14:textId="21D49490" w:rsidR="006F0C25" w:rsidRPr="006F0C25" w:rsidRDefault="006F0C25" w:rsidP="00FA5FD5">
            <w:pPr>
              <w:rPr>
                <w:szCs w:val="24"/>
              </w:rPr>
            </w:pPr>
            <w:r w:rsidRPr="006F0C25">
              <w:rPr>
                <w:b/>
                <w:bCs/>
                <w:szCs w:val="24"/>
              </w:rPr>
              <w:t xml:space="preserve">Description and number of items </w:t>
            </w:r>
            <w:r w:rsidRPr="006F0C25">
              <w:rPr>
                <w:szCs w:val="24"/>
              </w:rPr>
              <w:t>(please attach a list if necessary)</w:t>
            </w:r>
          </w:p>
        </w:tc>
        <w:tc>
          <w:tcPr>
            <w:tcW w:w="6321" w:type="dxa"/>
          </w:tcPr>
          <w:p w14:paraId="4300CDCB" w14:textId="77777777" w:rsidR="006F0C25" w:rsidRPr="006F0C25" w:rsidRDefault="006F0C25" w:rsidP="00FA5FD5">
            <w:pPr>
              <w:rPr>
                <w:b/>
                <w:bCs/>
                <w:szCs w:val="24"/>
              </w:rPr>
            </w:pPr>
          </w:p>
          <w:p w14:paraId="10E3B90B" w14:textId="77777777" w:rsidR="006F0C25" w:rsidRPr="006F0C25" w:rsidRDefault="006F0C25" w:rsidP="00FA5FD5">
            <w:pPr>
              <w:rPr>
                <w:b/>
                <w:bCs/>
                <w:szCs w:val="24"/>
              </w:rPr>
            </w:pPr>
          </w:p>
        </w:tc>
      </w:tr>
      <w:tr w:rsidR="006F0C25" w:rsidRPr="00BC2247" w14:paraId="7293F689" w14:textId="77777777" w:rsidTr="00534FEB">
        <w:tc>
          <w:tcPr>
            <w:tcW w:w="2689" w:type="dxa"/>
            <w:vMerge/>
          </w:tcPr>
          <w:p w14:paraId="7BE952BC" w14:textId="77777777" w:rsidR="006F0C25" w:rsidRPr="006F0C25" w:rsidRDefault="006F0C25" w:rsidP="00FA5FD5">
            <w:pPr>
              <w:rPr>
                <w:b/>
                <w:bCs/>
                <w:szCs w:val="24"/>
              </w:rPr>
            </w:pPr>
          </w:p>
        </w:tc>
        <w:tc>
          <w:tcPr>
            <w:tcW w:w="6321" w:type="dxa"/>
          </w:tcPr>
          <w:p w14:paraId="4117F586" w14:textId="77777777" w:rsidR="006F0C25" w:rsidRPr="006F0C25" w:rsidRDefault="006F0C25" w:rsidP="00FA5FD5">
            <w:pPr>
              <w:rPr>
                <w:b/>
                <w:bCs/>
                <w:szCs w:val="24"/>
              </w:rPr>
            </w:pPr>
          </w:p>
          <w:p w14:paraId="4F330001" w14:textId="77777777" w:rsidR="006F0C25" w:rsidRPr="006F0C25" w:rsidRDefault="006F0C25" w:rsidP="00FA5FD5">
            <w:pPr>
              <w:rPr>
                <w:b/>
                <w:bCs/>
                <w:szCs w:val="24"/>
              </w:rPr>
            </w:pPr>
          </w:p>
        </w:tc>
      </w:tr>
      <w:tr w:rsidR="006F0C25" w:rsidRPr="00BC2247" w14:paraId="4EF74871" w14:textId="77777777" w:rsidTr="00534FEB">
        <w:tc>
          <w:tcPr>
            <w:tcW w:w="2689" w:type="dxa"/>
            <w:vMerge/>
          </w:tcPr>
          <w:p w14:paraId="3165CD3F" w14:textId="77777777" w:rsidR="006F0C25" w:rsidRPr="006F0C25" w:rsidRDefault="006F0C25" w:rsidP="00FA5FD5">
            <w:pPr>
              <w:rPr>
                <w:b/>
                <w:bCs/>
                <w:szCs w:val="24"/>
              </w:rPr>
            </w:pPr>
          </w:p>
        </w:tc>
        <w:tc>
          <w:tcPr>
            <w:tcW w:w="6321" w:type="dxa"/>
          </w:tcPr>
          <w:p w14:paraId="297FBDE2" w14:textId="77777777" w:rsidR="006F0C25" w:rsidRPr="006F0C25" w:rsidRDefault="006F0C25" w:rsidP="00FA5FD5">
            <w:pPr>
              <w:rPr>
                <w:b/>
                <w:bCs/>
                <w:szCs w:val="24"/>
              </w:rPr>
            </w:pPr>
          </w:p>
          <w:p w14:paraId="24A45255" w14:textId="77777777" w:rsidR="006F0C25" w:rsidRPr="006F0C25" w:rsidRDefault="006F0C25" w:rsidP="00FA5FD5">
            <w:pPr>
              <w:rPr>
                <w:b/>
                <w:bCs/>
                <w:szCs w:val="24"/>
              </w:rPr>
            </w:pPr>
          </w:p>
        </w:tc>
      </w:tr>
      <w:tr w:rsidR="006F0C25" w:rsidRPr="00BC2247" w14:paraId="6FA6993B" w14:textId="77777777" w:rsidTr="00534FEB">
        <w:tc>
          <w:tcPr>
            <w:tcW w:w="2689" w:type="dxa"/>
            <w:vMerge/>
          </w:tcPr>
          <w:p w14:paraId="7FA2EE6A" w14:textId="77777777" w:rsidR="006F0C25" w:rsidRPr="006F0C25" w:rsidRDefault="006F0C25" w:rsidP="00FA5FD5">
            <w:pPr>
              <w:rPr>
                <w:b/>
                <w:bCs/>
                <w:szCs w:val="24"/>
              </w:rPr>
            </w:pPr>
          </w:p>
        </w:tc>
        <w:tc>
          <w:tcPr>
            <w:tcW w:w="6321" w:type="dxa"/>
          </w:tcPr>
          <w:p w14:paraId="28A150C5" w14:textId="77777777" w:rsidR="006F0C25" w:rsidRPr="006F0C25" w:rsidRDefault="006F0C25" w:rsidP="00FA5FD5">
            <w:pPr>
              <w:rPr>
                <w:b/>
                <w:bCs/>
                <w:szCs w:val="24"/>
              </w:rPr>
            </w:pPr>
          </w:p>
          <w:p w14:paraId="4FA45D92" w14:textId="77777777" w:rsidR="006F0C25" w:rsidRPr="006F0C25" w:rsidRDefault="006F0C25" w:rsidP="00FA5FD5">
            <w:pPr>
              <w:rPr>
                <w:b/>
                <w:bCs/>
                <w:szCs w:val="24"/>
              </w:rPr>
            </w:pPr>
          </w:p>
        </w:tc>
      </w:tr>
      <w:tr w:rsidR="006F0C25" w:rsidRPr="00BC2247" w14:paraId="3E3DD442" w14:textId="77777777" w:rsidTr="00CA648A">
        <w:trPr>
          <w:trHeight w:val="1833"/>
        </w:trPr>
        <w:tc>
          <w:tcPr>
            <w:tcW w:w="2689" w:type="dxa"/>
          </w:tcPr>
          <w:p w14:paraId="65515B8D" w14:textId="3F4FE344" w:rsidR="006F0C25" w:rsidRPr="006F0C25" w:rsidRDefault="006F0C25" w:rsidP="00FA5FD5">
            <w:pPr>
              <w:rPr>
                <w:b/>
                <w:bCs/>
                <w:szCs w:val="24"/>
              </w:rPr>
            </w:pPr>
            <w:r w:rsidRPr="006F0C25">
              <w:rPr>
                <w:b/>
                <w:bCs/>
                <w:szCs w:val="24"/>
              </w:rPr>
              <w:lastRenderedPageBreak/>
              <w:t>Publisher/</w:t>
            </w:r>
            <w:r w:rsidR="00534FEB">
              <w:rPr>
                <w:b/>
                <w:bCs/>
                <w:szCs w:val="24"/>
              </w:rPr>
              <w:t xml:space="preserve"> </w:t>
            </w:r>
            <w:r w:rsidRPr="006F0C25">
              <w:rPr>
                <w:b/>
                <w:bCs/>
                <w:szCs w:val="24"/>
              </w:rPr>
              <w:t xml:space="preserve">Institution details for invoice </w:t>
            </w:r>
            <w:r w:rsidRPr="006F0C25">
              <w:rPr>
                <w:szCs w:val="24"/>
              </w:rPr>
              <w:t>(incl. contact details)</w:t>
            </w:r>
          </w:p>
        </w:tc>
        <w:tc>
          <w:tcPr>
            <w:tcW w:w="6321" w:type="dxa"/>
          </w:tcPr>
          <w:p w14:paraId="17695064" w14:textId="77777777" w:rsidR="006F0C25" w:rsidRPr="006F0C25" w:rsidRDefault="006F0C25" w:rsidP="00FA5FD5">
            <w:pPr>
              <w:rPr>
                <w:b/>
                <w:bCs/>
                <w:szCs w:val="24"/>
              </w:rPr>
            </w:pPr>
          </w:p>
        </w:tc>
      </w:tr>
      <w:tr w:rsidR="006F0C25" w:rsidRPr="00BC2247" w14:paraId="0E6671FB" w14:textId="77777777" w:rsidTr="00534FEB">
        <w:trPr>
          <w:trHeight w:val="340"/>
        </w:trPr>
        <w:tc>
          <w:tcPr>
            <w:tcW w:w="2689" w:type="dxa"/>
          </w:tcPr>
          <w:p w14:paraId="6504D033" w14:textId="77777777" w:rsidR="006F0C25" w:rsidRPr="006F0C25" w:rsidRDefault="006F0C25" w:rsidP="00FA5FD5">
            <w:pPr>
              <w:rPr>
                <w:b/>
                <w:bCs/>
                <w:szCs w:val="24"/>
              </w:rPr>
            </w:pPr>
            <w:r w:rsidRPr="006F0C25">
              <w:rPr>
                <w:b/>
                <w:bCs/>
                <w:szCs w:val="24"/>
              </w:rPr>
              <w:t>Proposed date of use</w:t>
            </w:r>
          </w:p>
        </w:tc>
        <w:tc>
          <w:tcPr>
            <w:tcW w:w="6321" w:type="dxa"/>
          </w:tcPr>
          <w:p w14:paraId="04B427C5" w14:textId="77777777" w:rsidR="006F0C25" w:rsidRPr="006F0C25" w:rsidRDefault="006F0C25" w:rsidP="00FA5FD5">
            <w:pPr>
              <w:rPr>
                <w:b/>
                <w:bCs/>
                <w:szCs w:val="24"/>
              </w:rPr>
            </w:pPr>
          </w:p>
        </w:tc>
      </w:tr>
      <w:tr w:rsidR="006F0C25" w:rsidRPr="00BC2247" w14:paraId="7AD90D87" w14:textId="77777777" w:rsidTr="00534FEB">
        <w:tc>
          <w:tcPr>
            <w:tcW w:w="2689" w:type="dxa"/>
          </w:tcPr>
          <w:p w14:paraId="0B2F739E" w14:textId="77777777" w:rsidR="006F0C25" w:rsidRPr="006F0C25" w:rsidRDefault="006F0C25" w:rsidP="00FA5FD5">
            <w:pPr>
              <w:rPr>
                <w:b/>
                <w:bCs/>
                <w:szCs w:val="24"/>
              </w:rPr>
            </w:pPr>
            <w:r w:rsidRPr="006F0C25">
              <w:rPr>
                <w:b/>
                <w:bCs/>
                <w:szCs w:val="24"/>
              </w:rPr>
              <w:t>Purpose for which stated document(s) is / are to be reused</w:t>
            </w:r>
          </w:p>
        </w:tc>
        <w:tc>
          <w:tcPr>
            <w:tcW w:w="6321" w:type="dxa"/>
          </w:tcPr>
          <w:p w14:paraId="3673282D" w14:textId="77777777" w:rsidR="006F0C25" w:rsidRPr="006F0C25" w:rsidRDefault="006F0C25" w:rsidP="00FA5FD5">
            <w:pPr>
              <w:rPr>
                <w:b/>
                <w:bCs/>
                <w:szCs w:val="24"/>
              </w:rPr>
            </w:pPr>
          </w:p>
        </w:tc>
      </w:tr>
      <w:tr w:rsidR="006F0C25" w:rsidRPr="00BC2247" w14:paraId="6FE939FE" w14:textId="77777777" w:rsidTr="00534FEB">
        <w:tc>
          <w:tcPr>
            <w:tcW w:w="2689" w:type="dxa"/>
          </w:tcPr>
          <w:p w14:paraId="73E8E34F" w14:textId="77777777" w:rsidR="006F0C25" w:rsidRPr="006F0C25" w:rsidRDefault="006F0C25" w:rsidP="00FA5FD5">
            <w:pPr>
              <w:rPr>
                <w:b/>
                <w:bCs/>
                <w:szCs w:val="24"/>
              </w:rPr>
            </w:pPr>
            <w:r w:rsidRPr="006F0C25">
              <w:rPr>
                <w:b/>
                <w:bCs/>
                <w:szCs w:val="24"/>
              </w:rPr>
              <w:t>Rights required</w:t>
            </w:r>
            <w:r w:rsidRPr="006F0C25">
              <w:rPr>
                <w:szCs w:val="24"/>
              </w:rPr>
              <w:t xml:space="preserve"> (if applicable)</w:t>
            </w:r>
            <w:r w:rsidRPr="006F0C25">
              <w:rPr>
                <w:b/>
                <w:bCs/>
                <w:szCs w:val="24"/>
              </w:rPr>
              <w:t xml:space="preserve"> </w:t>
            </w:r>
          </w:p>
        </w:tc>
        <w:tc>
          <w:tcPr>
            <w:tcW w:w="6321" w:type="dxa"/>
          </w:tcPr>
          <w:p w14:paraId="486543DC" w14:textId="77777777" w:rsidR="006F0C25" w:rsidRPr="006F0C25" w:rsidRDefault="006F0C25" w:rsidP="00FA5FD5">
            <w:pPr>
              <w:rPr>
                <w:b/>
                <w:bCs/>
                <w:szCs w:val="24"/>
              </w:rPr>
            </w:pPr>
          </w:p>
        </w:tc>
      </w:tr>
      <w:tr w:rsidR="006F0C25" w:rsidRPr="00BC2247" w14:paraId="268C2321" w14:textId="77777777" w:rsidTr="00534FEB">
        <w:tc>
          <w:tcPr>
            <w:tcW w:w="2689" w:type="dxa"/>
          </w:tcPr>
          <w:p w14:paraId="6162B4C4" w14:textId="77777777" w:rsidR="006F0C25" w:rsidRPr="006F0C25" w:rsidRDefault="006F0C25" w:rsidP="00FA5FD5">
            <w:pPr>
              <w:rPr>
                <w:b/>
                <w:bCs/>
                <w:szCs w:val="24"/>
              </w:rPr>
            </w:pPr>
            <w:r w:rsidRPr="006F0C25">
              <w:rPr>
                <w:b/>
                <w:bCs/>
                <w:szCs w:val="24"/>
              </w:rPr>
              <w:t>Conditions</w:t>
            </w:r>
          </w:p>
        </w:tc>
        <w:tc>
          <w:tcPr>
            <w:tcW w:w="6321" w:type="dxa"/>
          </w:tcPr>
          <w:p w14:paraId="22BDA7D5" w14:textId="77777777" w:rsidR="006F0C25" w:rsidRPr="006F0C25" w:rsidRDefault="006F0C25" w:rsidP="006F0C25">
            <w:pPr>
              <w:pStyle w:val="ListParagraph"/>
              <w:widowControl/>
              <w:numPr>
                <w:ilvl w:val="0"/>
                <w:numId w:val="3"/>
              </w:numPr>
              <w:suppressAutoHyphens w:val="0"/>
              <w:spacing w:after="0" w:line="240" w:lineRule="auto"/>
              <w:ind w:left="470" w:hanging="284"/>
              <w:rPr>
                <w:szCs w:val="24"/>
              </w:rPr>
            </w:pPr>
            <w:r w:rsidRPr="006F0C25">
              <w:rPr>
                <w:szCs w:val="24"/>
              </w:rPr>
              <w:t>Readers are reminded that the onus for satisfying the legal requirements of the Copyright Acts rests with them and that they are responsible for obtaining the necessary permission from the copyright holder.</w:t>
            </w:r>
          </w:p>
          <w:p w14:paraId="60DC6E0B" w14:textId="77777777" w:rsidR="006F0C25" w:rsidRPr="006F0C25" w:rsidRDefault="006F0C25" w:rsidP="006F0C25">
            <w:pPr>
              <w:pStyle w:val="ListParagraph"/>
              <w:widowControl/>
              <w:numPr>
                <w:ilvl w:val="0"/>
                <w:numId w:val="3"/>
              </w:numPr>
              <w:suppressAutoHyphens w:val="0"/>
              <w:spacing w:after="0" w:line="240" w:lineRule="auto"/>
              <w:ind w:left="470" w:hanging="284"/>
              <w:rPr>
                <w:szCs w:val="24"/>
              </w:rPr>
            </w:pPr>
            <w:r w:rsidRPr="006F0C25">
              <w:rPr>
                <w:szCs w:val="24"/>
              </w:rPr>
              <w:t>The images supplied will only be used for the purposes specified above. Any future use must be applied for separately. Permission is granted only when the usage fee has been agreed in writing and the appropriate reproduction fee has been paid in full.</w:t>
            </w:r>
          </w:p>
          <w:p w14:paraId="037689C5" w14:textId="77777777" w:rsidR="006F0C25" w:rsidRPr="006F0C25" w:rsidRDefault="006F0C25" w:rsidP="006F0C25">
            <w:pPr>
              <w:pStyle w:val="ListParagraph"/>
              <w:widowControl/>
              <w:numPr>
                <w:ilvl w:val="0"/>
                <w:numId w:val="3"/>
              </w:numPr>
              <w:suppressAutoHyphens w:val="0"/>
              <w:spacing w:after="0" w:line="240" w:lineRule="auto"/>
              <w:ind w:left="470" w:hanging="284"/>
              <w:rPr>
                <w:szCs w:val="24"/>
              </w:rPr>
            </w:pPr>
            <w:r w:rsidRPr="006F0C25">
              <w:rPr>
                <w:szCs w:val="24"/>
              </w:rPr>
              <w:t xml:space="preserve">All reproductions must be acknowledged: </w:t>
            </w:r>
          </w:p>
          <w:p w14:paraId="75900203" w14:textId="77777777" w:rsidR="006F0C25" w:rsidRPr="006F0C25" w:rsidRDefault="006F0C25" w:rsidP="006F0C25">
            <w:pPr>
              <w:pStyle w:val="ListParagraph"/>
              <w:widowControl/>
              <w:numPr>
                <w:ilvl w:val="1"/>
                <w:numId w:val="3"/>
              </w:numPr>
              <w:suppressAutoHyphens w:val="0"/>
              <w:spacing w:after="0" w:line="240" w:lineRule="auto"/>
              <w:rPr>
                <w:szCs w:val="24"/>
              </w:rPr>
            </w:pPr>
            <w:r w:rsidRPr="006F0C25">
              <w:rPr>
                <w:szCs w:val="24"/>
              </w:rPr>
              <w:t>London Metropolitan University Library Services and Special Collections</w:t>
            </w:r>
          </w:p>
          <w:p w14:paraId="30AA16D1" w14:textId="77777777" w:rsidR="006F0C25" w:rsidRPr="006F0C25" w:rsidRDefault="006F0C25" w:rsidP="00FA5FD5">
            <w:pPr>
              <w:ind w:left="762" w:hanging="284"/>
              <w:rPr>
                <w:szCs w:val="24"/>
              </w:rPr>
            </w:pPr>
            <w:r w:rsidRPr="006F0C25">
              <w:rPr>
                <w:szCs w:val="24"/>
              </w:rPr>
              <w:t>or</w:t>
            </w:r>
          </w:p>
          <w:p w14:paraId="1AE087AE" w14:textId="77777777" w:rsidR="006F0C25" w:rsidRDefault="006F0C25" w:rsidP="00A25974">
            <w:pPr>
              <w:pStyle w:val="ListParagraph"/>
              <w:widowControl/>
              <w:numPr>
                <w:ilvl w:val="1"/>
                <w:numId w:val="3"/>
              </w:numPr>
              <w:suppressAutoHyphens w:val="0"/>
              <w:spacing w:after="0" w:line="240" w:lineRule="auto"/>
              <w:rPr>
                <w:szCs w:val="24"/>
              </w:rPr>
            </w:pPr>
            <w:r w:rsidRPr="006F0C25">
              <w:rPr>
                <w:szCs w:val="24"/>
              </w:rPr>
              <w:t>TUC Library Collections. London Metropolitan University</w:t>
            </w:r>
            <w:r w:rsidR="00A25974">
              <w:rPr>
                <w:szCs w:val="24"/>
              </w:rPr>
              <w:t xml:space="preserve"> </w:t>
            </w:r>
            <w:r w:rsidRPr="00A25974">
              <w:rPr>
                <w:szCs w:val="24"/>
              </w:rPr>
              <w:t>as appropriate</w:t>
            </w:r>
          </w:p>
          <w:p w14:paraId="3656446F" w14:textId="3AD8667C" w:rsidR="00A25974" w:rsidRPr="00A25974" w:rsidRDefault="00A25974" w:rsidP="00A25974">
            <w:pPr>
              <w:widowControl/>
              <w:suppressAutoHyphens w:val="0"/>
              <w:spacing w:after="0" w:line="240" w:lineRule="auto"/>
              <w:rPr>
                <w:szCs w:val="24"/>
              </w:rPr>
            </w:pPr>
          </w:p>
        </w:tc>
      </w:tr>
      <w:tr w:rsidR="006F0C25" w:rsidRPr="00BC2247" w14:paraId="66EF66DF" w14:textId="77777777" w:rsidTr="00534FEB">
        <w:trPr>
          <w:trHeight w:val="562"/>
        </w:trPr>
        <w:tc>
          <w:tcPr>
            <w:tcW w:w="9010" w:type="dxa"/>
            <w:gridSpan w:val="2"/>
          </w:tcPr>
          <w:p w14:paraId="692C636E" w14:textId="2496C05A" w:rsidR="006F0C25" w:rsidRPr="00534FEB" w:rsidRDefault="006F0C25" w:rsidP="00FA5FD5">
            <w:pPr>
              <w:rPr>
                <w:szCs w:val="24"/>
              </w:rPr>
            </w:pPr>
            <w:r w:rsidRPr="00534FEB">
              <w:rPr>
                <w:szCs w:val="24"/>
              </w:rPr>
              <w:t>I hereby agree to abide by these conditions and understand that permission may be withdrawn at any time if they are infringed</w:t>
            </w:r>
            <w:r w:rsidR="00534FEB" w:rsidRPr="00534FEB">
              <w:rPr>
                <w:szCs w:val="24"/>
              </w:rPr>
              <w:t xml:space="preserve">. </w:t>
            </w:r>
          </w:p>
        </w:tc>
      </w:tr>
      <w:tr w:rsidR="006F0C25" w:rsidRPr="00BC2247" w14:paraId="2C5D4179" w14:textId="77777777" w:rsidTr="00534FEB">
        <w:tc>
          <w:tcPr>
            <w:tcW w:w="2689" w:type="dxa"/>
          </w:tcPr>
          <w:p w14:paraId="091624C9" w14:textId="1FB3788D" w:rsidR="006F0C25" w:rsidRPr="006F0C25" w:rsidRDefault="006F0C25" w:rsidP="00FA5FD5">
            <w:pPr>
              <w:rPr>
                <w:b/>
                <w:bCs/>
                <w:szCs w:val="24"/>
              </w:rPr>
            </w:pPr>
            <w:r w:rsidRPr="006F0C25">
              <w:rPr>
                <w:b/>
                <w:bCs/>
                <w:szCs w:val="24"/>
              </w:rPr>
              <w:t>Signed</w:t>
            </w:r>
          </w:p>
        </w:tc>
        <w:tc>
          <w:tcPr>
            <w:tcW w:w="6321" w:type="dxa"/>
          </w:tcPr>
          <w:p w14:paraId="318DEA2B" w14:textId="77777777" w:rsidR="006F0C25" w:rsidRPr="006F0C25" w:rsidRDefault="006F0C25" w:rsidP="00FA5FD5">
            <w:pPr>
              <w:rPr>
                <w:b/>
                <w:bCs/>
                <w:szCs w:val="24"/>
              </w:rPr>
            </w:pPr>
          </w:p>
        </w:tc>
      </w:tr>
      <w:tr w:rsidR="006F0C25" w:rsidRPr="00BC2247" w14:paraId="37E46AFF" w14:textId="77777777" w:rsidTr="00534FEB">
        <w:trPr>
          <w:trHeight w:val="131"/>
        </w:trPr>
        <w:tc>
          <w:tcPr>
            <w:tcW w:w="2689" w:type="dxa"/>
          </w:tcPr>
          <w:p w14:paraId="3A4E4E04" w14:textId="465E035A" w:rsidR="006F0C25" w:rsidRPr="006F0C25" w:rsidRDefault="006F0C25" w:rsidP="00FA5FD5">
            <w:pPr>
              <w:rPr>
                <w:b/>
                <w:bCs/>
                <w:szCs w:val="24"/>
              </w:rPr>
            </w:pPr>
            <w:r w:rsidRPr="006F0C25">
              <w:rPr>
                <w:b/>
                <w:bCs/>
                <w:szCs w:val="24"/>
              </w:rPr>
              <w:t>Date</w:t>
            </w:r>
          </w:p>
        </w:tc>
        <w:tc>
          <w:tcPr>
            <w:tcW w:w="6321" w:type="dxa"/>
          </w:tcPr>
          <w:p w14:paraId="6913CE76" w14:textId="77777777" w:rsidR="006F0C25" w:rsidRPr="006F0C25" w:rsidRDefault="006F0C25" w:rsidP="00FA5FD5">
            <w:pPr>
              <w:rPr>
                <w:b/>
                <w:bCs/>
                <w:szCs w:val="24"/>
              </w:rPr>
            </w:pPr>
          </w:p>
        </w:tc>
      </w:tr>
    </w:tbl>
    <w:p w14:paraId="70601487" w14:textId="419C4C3A" w:rsidR="003919E0" w:rsidRPr="000C38F5" w:rsidRDefault="003919E0" w:rsidP="003919E0">
      <w:pPr>
        <w:rPr>
          <w:b/>
        </w:rPr>
      </w:pPr>
    </w:p>
    <w:sectPr w:rsidR="003919E0" w:rsidRPr="000C38F5">
      <w:footerReference w:type="default" r:id="rId10"/>
      <w:headerReference w:type="first" r:id="rId11"/>
      <w:footerReference w:type="first" r:id="rId12"/>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0928B" w14:textId="77777777" w:rsidR="008D1144" w:rsidRDefault="008D1144">
      <w:r>
        <w:separator/>
      </w:r>
    </w:p>
  </w:endnote>
  <w:endnote w:type="continuationSeparator" w:id="0">
    <w:p w14:paraId="46ED7553" w14:textId="77777777" w:rsidR="008D1144" w:rsidRDefault="008D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2ACF" w14:textId="1D3DC0F3" w:rsidR="00534FEB" w:rsidRPr="00534FEB" w:rsidRDefault="00534FEB">
    <w:pPr>
      <w:pStyle w:val="Footer"/>
      <w:rPr>
        <w:rFonts w:ascii="Arial" w:hAnsi="Arial" w:cs="Arial"/>
        <w:sz w:val="20"/>
        <w:szCs w:val="20"/>
      </w:rPr>
    </w:pPr>
    <w:r w:rsidRPr="00534FEB">
      <w:rPr>
        <w:rFonts w:ascii="Arial" w:hAnsi="Arial" w:cs="Arial"/>
        <w:sz w:val="20"/>
        <w:szCs w:val="20"/>
      </w:rPr>
      <w:t>Last revised Dec 2020</w:t>
    </w:r>
  </w:p>
  <w:p w14:paraId="6EF322FF" w14:textId="0BB346C2" w:rsidR="001F3FB4" w:rsidRDefault="001F3FB4">
    <w:pPr>
      <w:widowControl/>
      <w:pBdr>
        <w:top w:val="nil"/>
        <w:left w:val="nil"/>
        <w:bottom w:val="nil"/>
        <w:right w:val="nil"/>
        <w:between w:val="nil"/>
      </w:pBdr>
      <w:tabs>
        <w:tab w:val="center" w:pos="4320"/>
        <w:tab w:val="right" w:pos="8640"/>
      </w:tabs>
      <w:jc w:val="center"/>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2F3F1" w14:textId="6EB47B45" w:rsidR="001F3FB4" w:rsidRDefault="00CB23AD" w:rsidP="00256B8B">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F1395" w14:textId="77777777" w:rsidR="008D1144" w:rsidRDefault="008D1144">
      <w:r>
        <w:separator/>
      </w:r>
    </w:p>
  </w:footnote>
  <w:footnote w:type="continuationSeparator" w:id="0">
    <w:p w14:paraId="004E09CD" w14:textId="77777777" w:rsidR="008D1144" w:rsidRDefault="008D1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FF9E"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0505EFFE" wp14:editId="2D516CE1">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5BC5687"/>
    <w:multiLevelType w:val="hybridMultilevel"/>
    <w:tmpl w:val="8B965F8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B4"/>
    <w:rsid w:val="00017D1D"/>
    <w:rsid w:val="000C38F5"/>
    <w:rsid w:val="001A373A"/>
    <w:rsid w:val="001E7A35"/>
    <w:rsid w:val="001F3FB4"/>
    <w:rsid w:val="00256B8B"/>
    <w:rsid w:val="0036280D"/>
    <w:rsid w:val="003919E0"/>
    <w:rsid w:val="004A0C3E"/>
    <w:rsid w:val="00504C0D"/>
    <w:rsid w:val="00534FEB"/>
    <w:rsid w:val="005C064A"/>
    <w:rsid w:val="005E3D27"/>
    <w:rsid w:val="00624ABC"/>
    <w:rsid w:val="00646E78"/>
    <w:rsid w:val="00676313"/>
    <w:rsid w:val="006F0C25"/>
    <w:rsid w:val="008832E3"/>
    <w:rsid w:val="008B3866"/>
    <w:rsid w:val="008D1144"/>
    <w:rsid w:val="008D5548"/>
    <w:rsid w:val="00910B46"/>
    <w:rsid w:val="009E0205"/>
    <w:rsid w:val="00A15713"/>
    <w:rsid w:val="00A2455A"/>
    <w:rsid w:val="00A25974"/>
    <w:rsid w:val="00AB4137"/>
    <w:rsid w:val="00B86E25"/>
    <w:rsid w:val="00C43240"/>
    <w:rsid w:val="00CA648A"/>
    <w:rsid w:val="00CB23AD"/>
    <w:rsid w:val="00D32396"/>
    <w:rsid w:val="00DD715D"/>
    <w:rsid w:val="00E239F5"/>
    <w:rsid w:val="00E42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AA18A"/>
  <w15:docId w15:val="{7A0C3888-B81D-44D7-ADF3-6B0A267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pecialcollections@londonmet.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5BAC3E-BEAC-4861-B35E-A78145F0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Zoe Cassell</cp:lastModifiedBy>
  <cp:revision>3</cp:revision>
  <dcterms:created xsi:type="dcterms:W3CDTF">2021-02-12T12:20:00Z</dcterms:created>
  <dcterms:modified xsi:type="dcterms:W3CDTF">2021-02-12T12:39:00Z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